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598A" w:rsidRDefault="0073598A">
      <w:pPr>
        <w:pStyle w:val="ae"/>
        <w:tabs>
          <w:tab w:val="left" w:pos="709"/>
        </w:tabs>
        <w:rPr>
          <w:b/>
          <w:color w:val="000000"/>
          <w:sz w:val="28"/>
          <w:szCs w:val="28"/>
        </w:rPr>
      </w:pPr>
    </w:p>
    <w:p w:rsidR="0073598A" w:rsidRDefault="0073598A">
      <w:pPr>
        <w:pStyle w:val="ae"/>
        <w:tabs>
          <w:tab w:val="left" w:pos="70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 О Г О В О Р  №</w:t>
      </w:r>
      <w:r w:rsidR="005D40D3">
        <w:rPr>
          <w:b/>
          <w:color w:val="000000"/>
          <w:sz w:val="28"/>
          <w:szCs w:val="28"/>
        </w:rPr>
        <w:t>1</w:t>
      </w:r>
      <w:r w:rsidR="00AC6863">
        <w:rPr>
          <w:b/>
          <w:color w:val="000000"/>
          <w:sz w:val="28"/>
          <w:szCs w:val="28"/>
        </w:rPr>
        <w:t>5</w:t>
      </w:r>
      <w:r w:rsidR="00B42EBB">
        <w:rPr>
          <w:b/>
          <w:color w:val="000000"/>
          <w:sz w:val="28"/>
          <w:szCs w:val="28"/>
        </w:rPr>
        <w:t>-</w:t>
      </w:r>
    </w:p>
    <w:p w:rsidR="0073598A" w:rsidRDefault="0073598A">
      <w:pPr>
        <w:jc w:val="both"/>
        <w:rPr>
          <w:sz w:val="22"/>
        </w:rPr>
      </w:pPr>
    </w:p>
    <w:p w:rsidR="00B42EBB" w:rsidRDefault="00B42EBB">
      <w:pPr>
        <w:jc w:val="both"/>
        <w:rPr>
          <w:sz w:val="22"/>
        </w:rPr>
      </w:pPr>
    </w:p>
    <w:p w:rsidR="00B42EBB" w:rsidRDefault="00B42EBB">
      <w:pPr>
        <w:jc w:val="both"/>
        <w:rPr>
          <w:sz w:val="22"/>
        </w:rPr>
      </w:pPr>
    </w:p>
    <w:p w:rsidR="00B42EBB" w:rsidRDefault="00B42EBB">
      <w:pPr>
        <w:jc w:val="both"/>
        <w:rPr>
          <w:sz w:val="22"/>
        </w:rPr>
      </w:pPr>
    </w:p>
    <w:p w:rsidR="00B42EBB" w:rsidRDefault="00B42EBB">
      <w:pPr>
        <w:jc w:val="both"/>
        <w:rPr>
          <w:sz w:val="22"/>
        </w:rPr>
      </w:pPr>
    </w:p>
    <w:p w:rsidR="0073598A" w:rsidRDefault="0073598A">
      <w:pPr>
        <w:jc w:val="both"/>
        <w:rPr>
          <w:b/>
          <w:sz w:val="22"/>
        </w:rPr>
      </w:pPr>
      <w:r>
        <w:rPr>
          <w:b/>
          <w:sz w:val="22"/>
        </w:rPr>
        <w:t xml:space="preserve"> г. </w:t>
      </w:r>
      <w:r w:rsidR="00663847">
        <w:rPr>
          <w:b/>
          <w:sz w:val="22"/>
        </w:rPr>
        <w:t>Сланцы</w:t>
      </w:r>
      <w:r w:rsidR="00663847">
        <w:rPr>
          <w:b/>
          <w:sz w:val="22"/>
        </w:rPr>
        <w:tab/>
      </w:r>
      <w:r w:rsidR="00663847">
        <w:rPr>
          <w:b/>
          <w:sz w:val="22"/>
        </w:rPr>
        <w:tab/>
      </w:r>
      <w:r w:rsidR="00663847">
        <w:rPr>
          <w:b/>
          <w:sz w:val="22"/>
        </w:rPr>
        <w:tab/>
      </w:r>
      <w:r w:rsidR="00663847">
        <w:rPr>
          <w:b/>
          <w:sz w:val="22"/>
        </w:rPr>
        <w:tab/>
      </w:r>
      <w:r w:rsidR="00663847">
        <w:rPr>
          <w:b/>
          <w:sz w:val="22"/>
        </w:rPr>
        <w:tab/>
      </w:r>
      <w:r w:rsidR="00663847">
        <w:rPr>
          <w:b/>
          <w:sz w:val="22"/>
        </w:rPr>
        <w:tab/>
      </w:r>
      <w:r w:rsidR="00663847">
        <w:rPr>
          <w:b/>
          <w:sz w:val="22"/>
        </w:rPr>
        <w:tab/>
      </w:r>
      <w:r w:rsidR="00663847">
        <w:rPr>
          <w:b/>
          <w:sz w:val="22"/>
        </w:rPr>
        <w:tab/>
      </w:r>
      <w:proofErr w:type="gramStart"/>
      <w:r w:rsidR="00663847">
        <w:rPr>
          <w:b/>
          <w:sz w:val="22"/>
        </w:rPr>
        <w:tab/>
      </w:r>
      <w:r>
        <w:rPr>
          <w:b/>
          <w:sz w:val="22"/>
        </w:rPr>
        <w:t>“</w:t>
      </w:r>
      <w:r w:rsidR="00104B34">
        <w:rPr>
          <w:b/>
          <w:sz w:val="22"/>
        </w:rPr>
        <w:t xml:space="preserve"> </w:t>
      </w:r>
      <w:r w:rsidR="00B42EBB">
        <w:rPr>
          <w:b/>
          <w:sz w:val="22"/>
        </w:rPr>
        <w:t>_</w:t>
      </w:r>
      <w:proofErr w:type="gramEnd"/>
      <w:r w:rsidR="00B42EBB">
        <w:rPr>
          <w:b/>
          <w:sz w:val="22"/>
        </w:rPr>
        <w:t>__</w:t>
      </w:r>
      <w:r>
        <w:rPr>
          <w:b/>
          <w:sz w:val="22"/>
        </w:rPr>
        <w:t>”</w:t>
      </w:r>
      <w:r w:rsidR="00B42EBB">
        <w:rPr>
          <w:b/>
          <w:sz w:val="22"/>
        </w:rPr>
        <w:t>___________</w:t>
      </w:r>
      <w:r w:rsidR="00F54102">
        <w:rPr>
          <w:b/>
          <w:sz w:val="22"/>
        </w:rPr>
        <w:t xml:space="preserve"> 2</w:t>
      </w:r>
      <w:r>
        <w:rPr>
          <w:b/>
          <w:sz w:val="22"/>
        </w:rPr>
        <w:t>01</w:t>
      </w:r>
      <w:r w:rsidR="00AC6863">
        <w:rPr>
          <w:b/>
          <w:sz w:val="22"/>
        </w:rPr>
        <w:t>5</w:t>
      </w:r>
      <w:r>
        <w:rPr>
          <w:b/>
          <w:sz w:val="22"/>
        </w:rPr>
        <w:t>г.</w:t>
      </w:r>
    </w:p>
    <w:p w:rsidR="0073598A" w:rsidRDefault="0073598A">
      <w:pPr>
        <w:jc w:val="both"/>
        <w:rPr>
          <w:b/>
          <w:sz w:val="22"/>
        </w:rPr>
      </w:pPr>
    </w:p>
    <w:p w:rsidR="00B42EBB" w:rsidRDefault="00B42EBB">
      <w:pPr>
        <w:jc w:val="both"/>
        <w:rPr>
          <w:b/>
          <w:sz w:val="22"/>
        </w:rPr>
      </w:pPr>
    </w:p>
    <w:p w:rsidR="00B42EBB" w:rsidRDefault="00B42EBB">
      <w:pPr>
        <w:jc w:val="both"/>
        <w:rPr>
          <w:b/>
          <w:sz w:val="22"/>
        </w:rPr>
      </w:pPr>
    </w:p>
    <w:p w:rsidR="00B42EBB" w:rsidRDefault="00B42EBB">
      <w:pPr>
        <w:jc w:val="both"/>
        <w:rPr>
          <w:b/>
          <w:sz w:val="22"/>
        </w:rPr>
      </w:pPr>
    </w:p>
    <w:p w:rsidR="006E55E6" w:rsidRDefault="009A03F5">
      <w:pPr>
        <w:tabs>
          <w:tab w:val="left" w:pos="709"/>
          <w:tab w:val="left" w:pos="85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5A3646" w:rsidRPr="005A3646">
        <w:rPr>
          <w:color w:val="000000"/>
          <w:sz w:val="22"/>
        </w:rPr>
        <w:t>ООО «НПП «</w:t>
      </w:r>
      <w:proofErr w:type="spellStart"/>
      <w:r w:rsidR="00E511F5">
        <w:rPr>
          <w:color w:val="000000"/>
          <w:sz w:val="22"/>
        </w:rPr>
        <w:t>Сланцевский</w:t>
      </w:r>
      <w:proofErr w:type="spellEnd"/>
      <w:r w:rsidR="00E511F5">
        <w:rPr>
          <w:color w:val="000000"/>
          <w:sz w:val="22"/>
        </w:rPr>
        <w:t xml:space="preserve"> завод пружин</w:t>
      </w:r>
      <w:r w:rsidR="005A3646" w:rsidRPr="005A3646">
        <w:rPr>
          <w:color w:val="000000"/>
          <w:sz w:val="22"/>
        </w:rPr>
        <w:t>»</w:t>
      </w:r>
      <w:r w:rsidR="005A3646">
        <w:rPr>
          <w:sz w:val="28"/>
          <w:szCs w:val="28"/>
        </w:rPr>
        <w:t>,</w:t>
      </w:r>
      <w:r w:rsidR="00625059">
        <w:rPr>
          <w:sz w:val="28"/>
          <w:szCs w:val="28"/>
        </w:rPr>
        <w:t xml:space="preserve"> </w:t>
      </w:r>
      <w:r w:rsidR="0073598A">
        <w:rPr>
          <w:color w:val="000000"/>
          <w:sz w:val="22"/>
        </w:rPr>
        <w:t xml:space="preserve">именуемое в дальнейшем </w:t>
      </w:r>
      <w:r w:rsidR="0073598A">
        <w:rPr>
          <w:b/>
          <w:color w:val="000000"/>
          <w:sz w:val="22"/>
        </w:rPr>
        <w:t>Поставщик</w:t>
      </w:r>
      <w:r w:rsidR="0073598A">
        <w:rPr>
          <w:color w:val="000000"/>
          <w:sz w:val="22"/>
        </w:rPr>
        <w:t>, в лице</w:t>
      </w:r>
      <w:r w:rsidR="005A3646">
        <w:rPr>
          <w:color w:val="000000"/>
          <w:sz w:val="22"/>
        </w:rPr>
        <w:t xml:space="preserve"> Генерального директора Ефимова Андрея Вячеславовича </w:t>
      </w:r>
      <w:r w:rsidR="00222547">
        <w:rPr>
          <w:color w:val="000000"/>
          <w:sz w:val="22"/>
        </w:rPr>
        <w:t>действ</w:t>
      </w:r>
      <w:r w:rsidR="00F651D6">
        <w:rPr>
          <w:color w:val="000000"/>
          <w:sz w:val="22"/>
        </w:rPr>
        <w:t xml:space="preserve">ующего на основании </w:t>
      </w:r>
      <w:r w:rsidR="003E5390">
        <w:rPr>
          <w:color w:val="000000"/>
          <w:sz w:val="22"/>
        </w:rPr>
        <w:t>У</w:t>
      </w:r>
      <w:r w:rsidR="005A3646">
        <w:rPr>
          <w:color w:val="000000"/>
          <w:sz w:val="22"/>
        </w:rPr>
        <w:t>става</w:t>
      </w:r>
      <w:r w:rsidR="0073598A">
        <w:rPr>
          <w:color w:val="000000"/>
          <w:sz w:val="22"/>
        </w:rPr>
        <w:t xml:space="preserve">  с одной сто</w:t>
      </w:r>
      <w:r w:rsidR="00E511F5">
        <w:rPr>
          <w:color w:val="000000"/>
          <w:sz w:val="22"/>
        </w:rPr>
        <w:t>роны,</w:t>
      </w:r>
    </w:p>
    <w:p w:rsidR="0073598A" w:rsidRDefault="009A03F5">
      <w:pPr>
        <w:tabs>
          <w:tab w:val="left" w:pos="709"/>
          <w:tab w:val="left" w:pos="85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…</w:t>
      </w:r>
      <w:proofErr w:type="gramStart"/>
      <w:r>
        <w:rPr>
          <w:color w:val="000000"/>
          <w:sz w:val="22"/>
        </w:rPr>
        <w:t>…….</w:t>
      </w:r>
      <w:proofErr w:type="gramEnd"/>
      <w:r w:rsidR="008B590A">
        <w:rPr>
          <w:color w:val="000000"/>
          <w:sz w:val="22"/>
        </w:rPr>
        <w:t xml:space="preserve">, </w:t>
      </w:r>
      <w:r w:rsidR="0073598A">
        <w:rPr>
          <w:color w:val="000000"/>
          <w:sz w:val="22"/>
        </w:rPr>
        <w:t>именуемое в дальнейшем</w:t>
      </w:r>
      <w:r w:rsidR="0073598A">
        <w:rPr>
          <w:b/>
          <w:color w:val="000000"/>
          <w:sz w:val="22"/>
        </w:rPr>
        <w:t xml:space="preserve"> Покупатель</w:t>
      </w:r>
      <w:r w:rsidR="0073598A">
        <w:rPr>
          <w:color w:val="000000"/>
          <w:sz w:val="22"/>
        </w:rPr>
        <w:t xml:space="preserve">, в </w:t>
      </w:r>
      <w:r w:rsidR="00866A24">
        <w:rPr>
          <w:color w:val="000000"/>
          <w:sz w:val="22"/>
        </w:rPr>
        <w:t xml:space="preserve">лице </w:t>
      </w:r>
      <w:r w:rsidR="00064A9B">
        <w:rPr>
          <w:color w:val="000000"/>
          <w:sz w:val="22"/>
        </w:rPr>
        <w:t xml:space="preserve">                                               </w:t>
      </w:r>
      <w:r w:rsidR="00C8043A">
        <w:rPr>
          <w:color w:val="000000"/>
          <w:sz w:val="22"/>
        </w:rPr>
        <w:t xml:space="preserve"> </w:t>
      </w:r>
      <w:r w:rsidR="0073598A">
        <w:rPr>
          <w:sz w:val="22"/>
          <w:szCs w:val="22"/>
        </w:rPr>
        <w:t>, действующего на основании</w:t>
      </w:r>
      <w:r w:rsidR="00625059">
        <w:rPr>
          <w:sz w:val="22"/>
          <w:szCs w:val="22"/>
        </w:rPr>
        <w:t xml:space="preserve">  </w:t>
      </w:r>
      <w:r w:rsidR="00064A9B">
        <w:rPr>
          <w:sz w:val="22"/>
          <w:szCs w:val="22"/>
        </w:rPr>
        <w:t xml:space="preserve">                                        </w:t>
      </w:r>
      <w:r w:rsidR="008B590A">
        <w:rPr>
          <w:sz w:val="22"/>
          <w:szCs w:val="22"/>
        </w:rPr>
        <w:t>.</w:t>
      </w:r>
      <w:r w:rsidR="00625059">
        <w:rPr>
          <w:sz w:val="22"/>
          <w:szCs w:val="22"/>
        </w:rPr>
        <w:t xml:space="preserve"> </w:t>
      </w:r>
      <w:r w:rsidR="0073598A">
        <w:rPr>
          <w:sz w:val="22"/>
          <w:szCs w:val="22"/>
        </w:rPr>
        <w:t xml:space="preserve">, </w:t>
      </w:r>
      <w:r w:rsidR="0073598A">
        <w:rPr>
          <w:color w:val="000000"/>
          <w:sz w:val="22"/>
          <w:szCs w:val="22"/>
        </w:rPr>
        <w:t xml:space="preserve">с другой стороны, совместно именуемые </w:t>
      </w:r>
      <w:r w:rsidR="0073598A" w:rsidRPr="00E511F5">
        <w:rPr>
          <w:b/>
          <w:color w:val="000000"/>
          <w:sz w:val="22"/>
          <w:szCs w:val="22"/>
        </w:rPr>
        <w:t>Стороны</w:t>
      </w:r>
      <w:r w:rsidR="0073598A">
        <w:rPr>
          <w:color w:val="000000"/>
          <w:sz w:val="22"/>
        </w:rPr>
        <w:t>,  заключили настоящий договор о нижеследующем:</w:t>
      </w:r>
    </w:p>
    <w:p w:rsidR="0073598A" w:rsidRDefault="0073598A">
      <w:pPr>
        <w:tabs>
          <w:tab w:val="left" w:pos="851"/>
        </w:tabs>
        <w:ind w:firstLine="284"/>
        <w:jc w:val="both"/>
        <w:rPr>
          <w:color w:val="000000"/>
          <w:sz w:val="22"/>
        </w:rPr>
      </w:pPr>
    </w:p>
    <w:p w:rsidR="00B42EBB" w:rsidRDefault="00B42EBB">
      <w:pPr>
        <w:tabs>
          <w:tab w:val="left" w:pos="851"/>
        </w:tabs>
        <w:ind w:firstLine="284"/>
        <w:jc w:val="both"/>
        <w:rPr>
          <w:color w:val="000000"/>
          <w:sz w:val="22"/>
        </w:rPr>
      </w:pPr>
    </w:p>
    <w:p w:rsidR="00B42EBB" w:rsidRDefault="00B42EBB">
      <w:pPr>
        <w:tabs>
          <w:tab w:val="left" w:pos="851"/>
        </w:tabs>
        <w:ind w:firstLine="284"/>
        <w:jc w:val="both"/>
        <w:rPr>
          <w:color w:val="000000"/>
          <w:sz w:val="22"/>
        </w:rPr>
      </w:pPr>
    </w:p>
    <w:p w:rsidR="00B42EBB" w:rsidRDefault="00B42EBB">
      <w:pPr>
        <w:tabs>
          <w:tab w:val="left" w:pos="851"/>
        </w:tabs>
        <w:ind w:firstLine="284"/>
        <w:jc w:val="both"/>
        <w:rPr>
          <w:color w:val="000000"/>
          <w:sz w:val="22"/>
        </w:rPr>
      </w:pPr>
    </w:p>
    <w:p w:rsidR="0073598A" w:rsidRPr="00F91424" w:rsidRDefault="0073598A" w:rsidP="00F91424">
      <w:pPr>
        <w:pStyle w:val="af3"/>
        <w:numPr>
          <w:ilvl w:val="0"/>
          <w:numId w:val="9"/>
        </w:numPr>
        <w:jc w:val="center"/>
        <w:rPr>
          <w:color w:val="000000"/>
          <w:sz w:val="22"/>
        </w:rPr>
      </w:pPr>
      <w:r w:rsidRPr="00F91424">
        <w:rPr>
          <w:b/>
          <w:color w:val="000000"/>
          <w:sz w:val="22"/>
        </w:rPr>
        <w:t>ПРЕДМЕТ ДОГОВОРА</w:t>
      </w:r>
      <w:r w:rsidRPr="00F91424">
        <w:rPr>
          <w:color w:val="000000"/>
          <w:sz w:val="22"/>
        </w:rPr>
        <w:t>.</w:t>
      </w:r>
    </w:p>
    <w:p w:rsidR="0073598A" w:rsidRDefault="0073598A">
      <w:pPr>
        <w:pStyle w:val="a9"/>
        <w:ind w:firstLine="142"/>
        <w:rPr>
          <w:sz w:val="22"/>
        </w:rPr>
      </w:pPr>
      <w:r>
        <w:rPr>
          <w:color w:val="000000"/>
          <w:sz w:val="22"/>
        </w:rPr>
        <w:t>1.1. Поставщик обязуется поставлять на условиях настоящего договора, а Пок</w:t>
      </w:r>
      <w:r w:rsidR="00F651D6">
        <w:rPr>
          <w:color w:val="000000"/>
          <w:sz w:val="22"/>
        </w:rPr>
        <w:t xml:space="preserve">упатель принимать и оплачивать </w:t>
      </w:r>
      <w:r>
        <w:rPr>
          <w:color w:val="000000"/>
          <w:sz w:val="22"/>
        </w:rPr>
        <w:t>продукцию</w:t>
      </w:r>
      <w:bookmarkStart w:id="0" w:name="_GoBack"/>
      <w:bookmarkEnd w:id="0"/>
      <w:r w:rsidR="002E04B4">
        <w:rPr>
          <w:color w:val="000000"/>
          <w:sz w:val="22"/>
        </w:rPr>
        <w:t xml:space="preserve"> инженерно-технического назначения</w:t>
      </w:r>
      <w:r>
        <w:rPr>
          <w:color w:val="000000"/>
          <w:sz w:val="22"/>
        </w:rPr>
        <w:t xml:space="preserve"> (далее – Продукцию)</w:t>
      </w:r>
      <w:r w:rsidR="002E04B4">
        <w:rPr>
          <w:color w:val="000000"/>
          <w:sz w:val="22"/>
        </w:rPr>
        <w:t xml:space="preserve"> на основании</w:t>
      </w:r>
      <w:r>
        <w:rPr>
          <w:sz w:val="22"/>
        </w:rPr>
        <w:t xml:space="preserve"> </w:t>
      </w:r>
      <w:r w:rsidR="002E04B4">
        <w:rPr>
          <w:sz w:val="22"/>
        </w:rPr>
        <w:t>С</w:t>
      </w:r>
      <w:r w:rsidR="002E04B4">
        <w:t>четов</w:t>
      </w:r>
      <w:r>
        <w:rPr>
          <w:color w:val="000000"/>
          <w:sz w:val="22"/>
        </w:rPr>
        <w:t>,</w:t>
      </w:r>
      <w:r w:rsidR="002E04B4">
        <w:rPr>
          <w:color w:val="000000"/>
          <w:sz w:val="22"/>
        </w:rPr>
        <w:t xml:space="preserve"> выставляемых Поставщиком в адрес Покупателя,</w:t>
      </w:r>
      <w:r>
        <w:rPr>
          <w:sz w:val="22"/>
        </w:rPr>
        <w:t xml:space="preserve"> являющимися неотъемлемой частью настоящего договора. 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sz w:val="22"/>
        </w:rPr>
        <w:t>1.2. С</w:t>
      </w:r>
      <w:r w:rsidR="002E04B4">
        <w:rPr>
          <w:sz w:val="22"/>
        </w:rPr>
        <w:t>чета</w:t>
      </w:r>
      <w:r w:rsidR="00104B34">
        <w:rPr>
          <w:sz w:val="22"/>
        </w:rPr>
        <w:t xml:space="preserve"> </w:t>
      </w:r>
      <w:r w:rsidR="002E04B4">
        <w:rPr>
          <w:sz w:val="22"/>
        </w:rPr>
        <w:t>выставляются Поставщиком Покупателю</w:t>
      </w:r>
      <w:r>
        <w:rPr>
          <w:sz w:val="22"/>
        </w:rPr>
        <w:t xml:space="preserve"> в течение срока действия настоящего договора по мере возникновения потребности и содержат сведения об ассортименте, количестве, цене и сроках поставки, а также сроках и порядке оплаты, об условиях поставки, условиях оплаты расходов по доставке Продукции.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</w:p>
    <w:p w:rsidR="0073598A" w:rsidRDefault="0073598A">
      <w:pPr>
        <w:jc w:val="both"/>
        <w:rPr>
          <w:color w:val="000000"/>
          <w:sz w:val="22"/>
        </w:rPr>
      </w:pPr>
    </w:p>
    <w:p w:rsidR="00B42EBB" w:rsidRDefault="00B42EBB">
      <w:pPr>
        <w:jc w:val="both"/>
        <w:rPr>
          <w:color w:val="000000"/>
          <w:sz w:val="22"/>
        </w:rPr>
      </w:pPr>
    </w:p>
    <w:p w:rsidR="0073598A" w:rsidRPr="00F91424" w:rsidRDefault="0073598A">
      <w:pPr>
        <w:jc w:val="center"/>
        <w:rPr>
          <w:b/>
          <w:color w:val="000000"/>
          <w:sz w:val="22"/>
        </w:rPr>
      </w:pPr>
      <w:r w:rsidRPr="00F91424">
        <w:rPr>
          <w:b/>
          <w:color w:val="000000"/>
          <w:sz w:val="22"/>
        </w:rPr>
        <w:t>2. ЦЕНА, ПОРЯДОК РАСЧЕТОВ.</w:t>
      </w:r>
    </w:p>
    <w:p w:rsidR="0073598A" w:rsidRDefault="0073598A">
      <w:pPr>
        <w:ind w:firstLine="142"/>
        <w:jc w:val="both"/>
        <w:rPr>
          <w:color w:val="800000"/>
          <w:sz w:val="22"/>
        </w:rPr>
      </w:pPr>
      <w:r>
        <w:rPr>
          <w:color w:val="000000"/>
          <w:sz w:val="22"/>
        </w:rPr>
        <w:t>2.1. Общая стоимость настоящего договора определяется как суммарная общая стоимость</w:t>
      </w:r>
      <w:r>
        <w:rPr>
          <w:sz w:val="22"/>
        </w:rPr>
        <w:t xml:space="preserve"> Продукции, </w:t>
      </w:r>
      <w:r w:rsidR="002E04B4">
        <w:rPr>
          <w:sz w:val="22"/>
        </w:rPr>
        <w:t xml:space="preserve"> поставляемая Поставщиком Покупателю на основании Счетов.</w:t>
      </w:r>
      <w:r>
        <w:rPr>
          <w:color w:val="800000"/>
          <w:sz w:val="22"/>
        </w:rPr>
        <w:t xml:space="preserve"> </w:t>
      </w:r>
    </w:p>
    <w:p w:rsidR="0073598A" w:rsidRDefault="0073598A">
      <w:pPr>
        <w:pStyle w:val="ad"/>
        <w:rPr>
          <w:color w:val="000000"/>
          <w:sz w:val="22"/>
        </w:rPr>
      </w:pPr>
      <w:r>
        <w:rPr>
          <w:color w:val="000000"/>
          <w:sz w:val="22"/>
        </w:rPr>
        <w:t xml:space="preserve">2.2. Моментом исполнения Покупателем обязательств по оплате Продукции является дата зачисления денежных средств на расчетный счет Поставщика. </w:t>
      </w:r>
    </w:p>
    <w:p w:rsidR="00317D24" w:rsidRDefault="00317D24" w:rsidP="00317D24">
      <w:pPr>
        <w:pStyle w:val="ad"/>
        <w:rPr>
          <w:sz w:val="22"/>
        </w:rPr>
      </w:pPr>
    </w:p>
    <w:p w:rsidR="00B42EBB" w:rsidRDefault="00B42EBB" w:rsidP="00317D24">
      <w:pPr>
        <w:pStyle w:val="ad"/>
        <w:rPr>
          <w:sz w:val="22"/>
        </w:rPr>
      </w:pPr>
    </w:p>
    <w:p w:rsidR="00B42EBB" w:rsidRDefault="00B42EBB" w:rsidP="00317D24">
      <w:pPr>
        <w:pStyle w:val="ad"/>
        <w:rPr>
          <w:sz w:val="22"/>
        </w:rPr>
      </w:pPr>
    </w:p>
    <w:p w:rsidR="0073598A" w:rsidRPr="00F91424" w:rsidRDefault="0073598A">
      <w:pPr>
        <w:jc w:val="center"/>
        <w:rPr>
          <w:b/>
          <w:color w:val="000000"/>
          <w:sz w:val="22"/>
        </w:rPr>
      </w:pPr>
      <w:r w:rsidRPr="00F91424">
        <w:rPr>
          <w:b/>
          <w:color w:val="000000"/>
          <w:sz w:val="22"/>
        </w:rPr>
        <w:t>3. УСЛОВИЯ И ПОРЯДОК ПОСТАВКИ ПРОДУКЦИИ.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3.1. Поставка Продукции осуществляется Поставщиком в соответствии с ассортиментом, количеством, сроками и условиями поставки, определяемыми </w:t>
      </w:r>
      <w:r w:rsidR="00060CAE">
        <w:rPr>
          <w:color w:val="000000"/>
          <w:sz w:val="22"/>
        </w:rPr>
        <w:t xml:space="preserve"> Счетами</w:t>
      </w:r>
      <w:r>
        <w:rPr>
          <w:color w:val="000000"/>
          <w:sz w:val="22"/>
        </w:rPr>
        <w:t>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3.2. </w:t>
      </w:r>
      <w:r w:rsidR="00060CAE">
        <w:rPr>
          <w:color w:val="000000"/>
          <w:sz w:val="22"/>
        </w:rPr>
        <w:t>Поставка Продукции осуществляется на условиях самовывоза, другие условия поставки Продукции могут быть согласованы Сторонами путем подписания Дополнительных соглашений к настоящему договору.</w:t>
      </w:r>
    </w:p>
    <w:p w:rsidR="00060CAE" w:rsidRDefault="00060CAE" w:rsidP="00060CA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Погрузка на складе Поставщика</w:t>
      </w:r>
      <w:r w:rsidR="00586CEA">
        <w:rPr>
          <w:color w:val="000000"/>
          <w:sz w:val="22"/>
        </w:rPr>
        <w:t xml:space="preserve"> по адресу :</w:t>
      </w:r>
      <w:r w:rsidR="007623BF">
        <w:rPr>
          <w:color w:val="000000"/>
          <w:sz w:val="22"/>
        </w:rPr>
        <w:t>195221, Санкт-Петербург, ул. Ключевая, д.30, лит.А, оф.106</w:t>
      </w:r>
      <w:r>
        <w:rPr>
          <w:color w:val="000000"/>
          <w:sz w:val="22"/>
        </w:rPr>
        <w:t xml:space="preserve"> производится силами Поставщика.</w:t>
      </w:r>
    </w:p>
    <w:p w:rsidR="0073598A" w:rsidRDefault="0073598A">
      <w:pPr>
        <w:pStyle w:val="ad"/>
        <w:rPr>
          <w:color w:val="000000"/>
          <w:sz w:val="22"/>
        </w:rPr>
      </w:pPr>
      <w:r>
        <w:rPr>
          <w:color w:val="000000"/>
          <w:sz w:val="22"/>
        </w:rPr>
        <w:t>3.3. Поставщик уведомляет Покупателя о готовности Продукции (ее части) к отгрузке или об  отгрузке.</w:t>
      </w:r>
    </w:p>
    <w:p w:rsidR="0073598A" w:rsidRDefault="0073598A">
      <w:pPr>
        <w:pStyle w:val="ad"/>
        <w:rPr>
          <w:sz w:val="22"/>
        </w:rPr>
      </w:pPr>
      <w:r>
        <w:rPr>
          <w:color w:val="000000"/>
          <w:sz w:val="22"/>
        </w:rPr>
        <w:t xml:space="preserve">3.4. Представители Покупателя при получении Продукции со склада Поставщика должны подтверждать </w:t>
      </w:r>
      <w:r>
        <w:rPr>
          <w:sz w:val="22"/>
        </w:rPr>
        <w:t>свои полномочия надлежаще оформленной  доверенностью.</w:t>
      </w:r>
    </w:p>
    <w:p w:rsidR="0073598A" w:rsidRDefault="0073598A">
      <w:pPr>
        <w:pStyle w:val="ad"/>
        <w:rPr>
          <w:sz w:val="22"/>
        </w:rPr>
      </w:pPr>
      <w:r>
        <w:rPr>
          <w:color w:val="000000"/>
          <w:sz w:val="22"/>
        </w:rPr>
        <w:t xml:space="preserve">3.5. Передача каждой партии Продукции оформляется Сторонами путем подписания соответствующих </w:t>
      </w:r>
      <w:r>
        <w:rPr>
          <w:sz w:val="22"/>
        </w:rPr>
        <w:t>товарных накладных (ТОРГ-12)</w:t>
      </w:r>
      <w:r w:rsidR="00060CAE">
        <w:rPr>
          <w:sz w:val="22"/>
        </w:rPr>
        <w:t>,товар</w:t>
      </w:r>
      <w:r w:rsidR="0041109C">
        <w:rPr>
          <w:sz w:val="22"/>
        </w:rPr>
        <w:t>н</w:t>
      </w:r>
      <w:r w:rsidR="00060CAE">
        <w:rPr>
          <w:sz w:val="22"/>
        </w:rPr>
        <w:t>о-транспортных накладных и счетов-фактур</w:t>
      </w:r>
      <w:r>
        <w:rPr>
          <w:sz w:val="22"/>
        </w:rPr>
        <w:t xml:space="preserve">. </w:t>
      </w:r>
    </w:p>
    <w:p w:rsidR="0073598A" w:rsidRDefault="0073598A">
      <w:pPr>
        <w:pStyle w:val="31"/>
        <w:rPr>
          <w:color w:val="000000"/>
          <w:sz w:val="22"/>
        </w:rPr>
      </w:pPr>
      <w:r>
        <w:rPr>
          <w:color w:val="000000"/>
          <w:sz w:val="22"/>
        </w:rPr>
        <w:t>3.6. Обязательства Поставщика по поставке продукции должны быть исполнены в срок, указанный в С</w:t>
      </w:r>
      <w:r w:rsidR="00060CAE">
        <w:rPr>
          <w:color w:val="000000"/>
          <w:sz w:val="22"/>
        </w:rPr>
        <w:t>чета</w:t>
      </w:r>
      <w:r>
        <w:rPr>
          <w:color w:val="000000"/>
          <w:sz w:val="22"/>
        </w:rPr>
        <w:t>х. В пределах указанного срока продукция может отгружаться отдельными партиями с соблюдением минимальных отгрузочных норм, установленных на соответствующем транспорте.</w:t>
      </w:r>
    </w:p>
    <w:p w:rsidR="0073598A" w:rsidRDefault="0073598A" w:rsidP="00090969">
      <w:pPr>
        <w:ind w:firstLine="142"/>
        <w:jc w:val="both"/>
        <w:rPr>
          <w:sz w:val="22"/>
        </w:rPr>
      </w:pPr>
      <w:r>
        <w:rPr>
          <w:sz w:val="22"/>
        </w:rPr>
        <w:t xml:space="preserve">3.7. Обязательства Поставщика по поставке продукции признаются исполненными с момента передачи Продукции и товаросопроводительных документов на нее Покупателю или по указанию последнего  транспортной организации для доставки указанному Покупателем грузополучателю. Датой поставки  </w:t>
      </w:r>
      <w:r>
        <w:rPr>
          <w:sz w:val="22"/>
        </w:rPr>
        <w:lastRenderedPageBreak/>
        <w:t xml:space="preserve">Продукции и моментом перехода права собственности и рисков случайной гибели и повреждения  Продукции от Поставщика к Покупателю является дата </w:t>
      </w:r>
      <w:r w:rsidRPr="00090969">
        <w:rPr>
          <w:color w:val="000000"/>
          <w:sz w:val="22"/>
        </w:rPr>
        <w:t>подписания товарных накладных Покупателем или Товарно-транспортных накладных представителем транспортной организации</w:t>
      </w:r>
      <w:r w:rsidRPr="00090969">
        <w:rPr>
          <w:sz w:val="22"/>
        </w:rPr>
        <w:t xml:space="preserve"> в пункте отправления при приеме Про</w:t>
      </w:r>
      <w:r w:rsidR="00702B43">
        <w:rPr>
          <w:sz w:val="22"/>
        </w:rPr>
        <w:t>дукции к перевозке. В случае не</w:t>
      </w:r>
      <w:r w:rsidRPr="00090969">
        <w:rPr>
          <w:sz w:val="22"/>
        </w:rPr>
        <w:t>обеспечения Покупателем в разумный срок приемки</w:t>
      </w:r>
      <w:r>
        <w:rPr>
          <w:sz w:val="22"/>
        </w:rPr>
        <w:t xml:space="preserve"> Продукции, выполнение Поставщиком срока поставки считается по моменту уведомления Покупателя в соответствии с п.3.3. настоящего договора.</w:t>
      </w:r>
    </w:p>
    <w:p w:rsidR="00D13C25" w:rsidRDefault="00BD7CAF" w:rsidP="00BD7CAF">
      <w:pPr>
        <w:ind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3.8 </w:t>
      </w:r>
      <w:r w:rsidR="00866A24">
        <w:rPr>
          <w:color w:val="000000"/>
          <w:sz w:val="22"/>
          <w:szCs w:val="22"/>
        </w:rPr>
        <w:t xml:space="preserve">Приемка продукции по количеству и качеству осуществляется Покупателем в соответствии с Инструкциями о порядке приема продукции ПТН и ТНП по количеству № П-6 от 15.06.1965г. и качеству </w:t>
      </w:r>
    </w:p>
    <w:p w:rsidR="0073598A" w:rsidRDefault="00866A24" w:rsidP="00D13C2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№ П-7 от 25.01.1966г. со всеми изменениями и дополнениями. </w:t>
      </w:r>
      <w:r w:rsidR="0073598A">
        <w:rPr>
          <w:color w:val="000000"/>
          <w:sz w:val="22"/>
          <w:szCs w:val="22"/>
        </w:rPr>
        <w:t xml:space="preserve"> Во всем ином, касающемся приемки продукции (товара) и не оговоренном в условиях настоящего договора Стороны руководствуются действующим Граждански</w:t>
      </w:r>
      <w:r w:rsidR="00F15185">
        <w:rPr>
          <w:color w:val="000000"/>
          <w:sz w:val="22"/>
          <w:szCs w:val="22"/>
        </w:rPr>
        <w:t>м</w:t>
      </w:r>
      <w:r w:rsidR="0073598A">
        <w:rPr>
          <w:color w:val="000000"/>
          <w:sz w:val="22"/>
          <w:szCs w:val="22"/>
        </w:rPr>
        <w:t xml:space="preserve"> законодательством.</w:t>
      </w:r>
    </w:p>
    <w:p w:rsidR="0073598A" w:rsidRDefault="0073598A" w:rsidP="00031F94">
      <w:pPr>
        <w:tabs>
          <w:tab w:val="left" w:pos="3456"/>
        </w:tabs>
        <w:spacing w:line="24" w:lineRule="atLeast"/>
        <w:ind w:right="43" w:firstLine="142"/>
        <w:jc w:val="both"/>
        <w:rPr>
          <w:sz w:val="22"/>
          <w:szCs w:val="22"/>
        </w:rPr>
      </w:pPr>
      <w:r>
        <w:rPr>
          <w:sz w:val="22"/>
          <w:szCs w:val="22"/>
        </w:rPr>
        <w:t>3.9. Если при приемке Продукции обнаружатся несоответствия П</w:t>
      </w:r>
      <w:r w:rsidR="00BD7CAF">
        <w:rPr>
          <w:sz w:val="22"/>
          <w:szCs w:val="22"/>
        </w:rPr>
        <w:t xml:space="preserve">родукции требованиям настоящего </w:t>
      </w:r>
      <w:r>
        <w:rPr>
          <w:sz w:val="22"/>
          <w:szCs w:val="22"/>
        </w:rPr>
        <w:t xml:space="preserve">Договора о количестве, качестве или комплектности, Покупатель приостанавливает приемку Продукции и вызывает представителя Поставщика для совместной приемки Продукции. </w:t>
      </w:r>
    </w:p>
    <w:p w:rsidR="0073598A" w:rsidRDefault="0073598A" w:rsidP="00031F94">
      <w:pPr>
        <w:tabs>
          <w:tab w:val="left" w:pos="3456"/>
        </w:tabs>
        <w:spacing w:line="24" w:lineRule="atLeast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Надлежащим образом уполномоченный представитель Поставщика обязан явиться для участия в составлении акта в течение 5 календарных дней с момента направления вызова Поставщику.</w:t>
      </w:r>
    </w:p>
    <w:p w:rsidR="0073598A" w:rsidRDefault="0073598A" w:rsidP="004D1BA6">
      <w:pPr>
        <w:tabs>
          <w:tab w:val="left" w:pos="495"/>
          <w:tab w:val="left" w:pos="3456"/>
        </w:tabs>
        <w:spacing w:line="24" w:lineRule="atLeast"/>
        <w:ind w:right="43" w:firstLine="142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3.10. В случае неполучения ответа в указанный срок, либо неявки представителя Поставщика в указанный срок, а также в случае явки неуполномоченного представителя Поставщика, Покупатель составляет соответствующий  акт в одностороннем порядке. Стороны пришли к соглашению, что в рамках настоящего Договора, акт, составленный Покупателем в одностороннем порядке, является безусловным основанием для удовлетворения соответствующих требований Покупателя.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color w:val="000000"/>
          <w:sz w:val="22"/>
        </w:rPr>
        <w:t xml:space="preserve">3.11. В случае получения Продукции, не предусмотренной условиями Договора, Покупатель обеспечивает ее приемку грузополучателем на ответственное хранение за счет Поставщика и немедленно уведомляет </w:t>
      </w:r>
      <w:r>
        <w:rPr>
          <w:sz w:val="22"/>
        </w:rPr>
        <w:t>Поставщика для дальнейшего распоряжения указанной продукцией. Стоимость ответственного хранения составляет 0,01%  от стоимости Продукции, находящейся на ответственном хранении у грузополучателя, за каждый день ответственного хранения. Оплата расходов по ответственному хранению Продукции осуществляется Поставщик в срок не позднее 30 (тридцати) дней с даты получения Поставщиком письменного требования Покупателя.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>3.12. По мере возникновения необходимости, но не реже одного раза в год Стороны проводят сверку выполнения взаимных обязательств по настоящему договору с составлением соответствующего акта.</w:t>
      </w:r>
    </w:p>
    <w:p w:rsidR="0073598A" w:rsidRDefault="0073598A">
      <w:pPr>
        <w:ind w:firstLine="142"/>
        <w:jc w:val="both"/>
        <w:rPr>
          <w:sz w:val="22"/>
        </w:rPr>
      </w:pPr>
    </w:p>
    <w:p w:rsidR="00B42EBB" w:rsidRDefault="00B42EBB">
      <w:pPr>
        <w:ind w:firstLine="142"/>
        <w:jc w:val="both"/>
        <w:rPr>
          <w:sz w:val="22"/>
        </w:rPr>
      </w:pPr>
    </w:p>
    <w:p w:rsidR="00B42EBB" w:rsidRDefault="00B42EBB">
      <w:pPr>
        <w:ind w:firstLine="142"/>
        <w:jc w:val="both"/>
        <w:rPr>
          <w:sz w:val="22"/>
        </w:rPr>
      </w:pPr>
    </w:p>
    <w:p w:rsidR="0073598A" w:rsidRPr="00F91424" w:rsidRDefault="0073598A">
      <w:pPr>
        <w:ind w:firstLine="142"/>
        <w:jc w:val="center"/>
        <w:rPr>
          <w:b/>
          <w:color w:val="000000"/>
          <w:sz w:val="22"/>
        </w:rPr>
      </w:pPr>
      <w:r w:rsidRPr="00F91424">
        <w:rPr>
          <w:b/>
          <w:color w:val="000000"/>
          <w:sz w:val="22"/>
        </w:rPr>
        <w:t>4. ДОКУМЕНТАЦИЯ. УПАКОВКА. ГАРАНТИИ КАЧЕСТВА.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sz w:val="22"/>
        </w:rPr>
        <w:t xml:space="preserve">4.1. Продукция должна быть упакована в соответствии с требованиями конструкторской документации. При особых требованиях Покупателя к упаковке,  они согласовываются Сторонами  путем подписания  Дополнительных соглашений к настоящему договору. Стоимость дополнительных операций по упаковке Продукции </w:t>
      </w:r>
      <w:r w:rsidR="00F15185">
        <w:rPr>
          <w:sz w:val="22"/>
        </w:rPr>
        <w:t xml:space="preserve"> включается в стоимость Продукции или по согласованию Сторон оплачивается Покупателем по факту.</w:t>
      </w:r>
    </w:p>
    <w:p w:rsidR="0073598A" w:rsidRDefault="008808B1" w:rsidP="008808B1">
      <w:pPr>
        <w:ind w:firstLine="142"/>
        <w:jc w:val="both"/>
        <w:rPr>
          <w:sz w:val="22"/>
        </w:rPr>
      </w:pPr>
      <w:r>
        <w:rPr>
          <w:sz w:val="22"/>
        </w:rPr>
        <w:t xml:space="preserve">4.2 </w:t>
      </w:r>
      <w:r w:rsidR="0073598A">
        <w:rPr>
          <w:sz w:val="22"/>
        </w:rPr>
        <w:t>П</w:t>
      </w:r>
      <w:r w:rsidR="0073598A">
        <w:rPr>
          <w:color w:val="000000"/>
          <w:sz w:val="22"/>
        </w:rPr>
        <w:t xml:space="preserve">родукция должна быть пригодной к использованию  и соответствовать по качеству государственным </w:t>
      </w:r>
      <w:r w:rsidR="0073598A">
        <w:rPr>
          <w:sz w:val="22"/>
        </w:rPr>
        <w:t>стандартам, техническим условиям или другой нормативно-технической документации.</w:t>
      </w:r>
    </w:p>
    <w:p w:rsidR="0073598A" w:rsidRDefault="0073598A" w:rsidP="008808B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Продукция должна быть новой, не бывшей в употреблении, изготовленной не ранее года подписания Договора.</w:t>
      </w:r>
    </w:p>
    <w:p w:rsidR="0073598A" w:rsidRDefault="0073598A" w:rsidP="00090969">
      <w:pPr>
        <w:ind w:firstLine="142"/>
        <w:jc w:val="both"/>
        <w:rPr>
          <w:sz w:val="22"/>
        </w:rPr>
      </w:pPr>
      <w:r>
        <w:rPr>
          <w:sz w:val="22"/>
        </w:rPr>
        <w:t>4.3.  Поставщик гарантирует, что: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sz w:val="22"/>
        </w:rPr>
        <w:t>4.3.1. пос</w:t>
      </w:r>
      <w:r w:rsidR="001B17D6">
        <w:rPr>
          <w:sz w:val="22"/>
        </w:rPr>
        <w:t>тавляемая Продукция соответствуе</w:t>
      </w:r>
      <w:r>
        <w:rPr>
          <w:sz w:val="22"/>
        </w:rPr>
        <w:t>т государственным и отраслевым стандартам для данного рода продукции, действующим на момент ее поставки;</w:t>
      </w:r>
    </w:p>
    <w:p w:rsidR="0073598A" w:rsidRDefault="0073598A">
      <w:pPr>
        <w:ind w:firstLine="142"/>
        <w:rPr>
          <w:sz w:val="22"/>
        </w:rPr>
      </w:pPr>
      <w:r>
        <w:rPr>
          <w:sz w:val="22"/>
        </w:rPr>
        <w:t>4.3.2. документация к Продукции, передаваемая Поставщиком Покупателю, является доброкачественной,  комплектной и достаточной для использования Продукции.</w:t>
      </w:r>
    </w:p>
    <w:p w:rsidR="0073598A" w:rsidRDefault="0024101F">
      <w:pPr>
        <w:ind w:firstLine="142"/>
        <w:jc w:val="both"/>
        <w:rPr>
          <w:sz w:val="22"/>
        </w:rPr>
      </w:pPr>
      <w:r>
        <w:rPr>
          <w:sz w:val="22"/>
        </w:rPr>
        <w:t>4.4. Если</w:t>
      </w:r>
      <w:r w:rsidR="0073598A">
        <w:rPr>
          <w:sz w:val="22"/>
        </w:rPr>
        <w:t xml:space="preserve"> в т</w:t>
      </w:r>
      <w:r>
        <w:rPr>
          <w:sz w:val="22"/>
        </w:rPr>
        <w:t xml:space="preserve">ечение срока действия гарантии </w:t>
      </w:r>
      <w:r w:rsidR="0073598A">
        <w:rPr>
          <w:sz w:val="22"/>
        </w:rPr>
        <w:t>Продукция окажется дефектной по вине Поставщика, послед</w:t>
      </w:r>
      <w:r>
        <w:rPr>
          <w:sz w:val="22"/>
        </w:rPr>
        <w:t>ний обязан за свой счет либо исправить дефекты, либо</w:t>
      </w:r>
      <w:r w:rsidR="0073598A">
        <w:rPr>
          <w:sz w:val="22"/>
        </w:rPr>
        <w:t xml:space="preserve"> заменить дефектную Продукцию новой, доброкачественной. Дефектная Продукция после поставки новой возвращается Поставщику по его требованию и за его счет. По согласованию Сторон Покупатель может провести ремонт самостоятельно с последующим отнесением соответствующих расходов на Поставщика. 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sz w:val="22"/>
        </w:rPr>
        <w:t>4.5. Гарантийный срок эксплуатации и гарантийная наработка указываются в технических условиях и паспортах на Продукцию.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sz w:val="22"/>
        </w:rPr>
        <w:t>4.6.Поставщик не несет ответственности за повреждения, произошедшие вследствие нарушения Покупателем, транспортной компанией или другими третьими лицами правил хранения и транспортировки Продукции.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sz w:val="22"/>
        </w:rPr>
        <w:t xml:space="preserve">4.7.Покупатель при обнаружении несоответствия качества Продукции обязан незамедлительно письменно уведомить Поставщика. </w:t>
      </w:r>
    </w:p>
    <w:p w:rsidR="0073598A" w:rsidRDefault="0073598A">
      <w:pPr>
        <w:ind w:firstLine="142"/>
        <w:jc w:val="center"/>
        <w:rPr>
          <w:color w:val="000000"/>
          <w:sz w:val="22"/>
        </w:rPr>
      </w:pPr>
    </w:p>
    <w:p w:rsidR="0073598A" w:rsidRPr="00F91424" w:rsidRDefault="0073598A">
      <w:pPr>
        <w:ind w:firstLine="142"/>
        <w:jc w:val="center"/>
        <w:rPr>
          <w:b/>
          <w:color w:val="000000"/>
          <w:sz w:val="22"/>
        </w:rPr>
      </w:pPr>
      <w:r w:rsidRPr="00F91424">
        <w:rPr>
          <w:b/>
          <w:color w:val="000000"/>
          <w:sz w:val="22"/>
        </w:rPr>
        <w:lastRenderedPageBreak/>
        <w:t>5. ОТВЕТСТВЕННОСТЬ СТОРОН.</w:t>
      </w:r>
    </w:p>
    <w:p w:rsidR="0073598A" w:rsidRDefault="0073598A">
      <w:pPr>
        <w:pStyle w:val="a9"/>
        <w:ind w:firstLine="142"/>
        <w:rPr>
          <w:color w:val="000000"/>
          <w:sz w:val="22"/>
        </w:rPr>
      </w:pPr>
      <w:r>
        <w:rPr>
          <w:color w:val="000000"/>
          <w:sz w:val="22"/>
        </w:rPr>
        <w:t>5.1. За невыполнение или ненадлежащее выполнение обязательств по настоящему договору Поставщик и Покупатель несут имущественную ответственность в соответствии с действующим законодательством.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>5.2. В случае просрочки в поставке Продукции против сроков, установленных настоящим договором, Поставщик на основании пись</w:t>
      </w:r>
      <w:r w:rsidR="00F651D6">
        <w:rPr>
          <w:color w:val="000000"/>
          <w:sz w:val="22"/>
        </w:rPr>
        <w:t xml:space="preserve">менного требования Покупателя </w:t>
      </w:r>
      <w:r w:rsidR="00B903FC">
        <w:rPr>
          <w:color w:val="000000"/>
          <w:sz w:val="22"/>
        </w:rPr>
        <w:t>о</w:t>
      </w:r>
      <w:r>
        <w:rPr>
          <w:color w:val="000000"/>
          <w:sz w:val="22"/>
        </w:rPr>
        <w:t>плачивает Покупателю пени в размере 0,1 % от стоимости недопоставленной Продукции за каждый день просрочки, начиная с пятнадцатого дня с момента ее возникновения, но не более 10% от указанной стоимости за все время просрочки.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>5.3. В случае просрочки в оплате Продукции против сроков, установленных настоящим договором, Покупатель на основании письменного требования Поставщика уплачивает Поставщику пени в размере 0,1 % от стоимости неоплаченной Продукции за каждый день просрочки, начиная с пятнадцатого дня с момента ее возникновения, но не более 10% от указанной суммы за все время просрочки оплаты.</w:t>
      </w:r>
    </w:p>
    <w:p w:rsidR="0073598A" w:rsidRPr="0024101F" w:rsidRDefault="0024101F" w:rsidP="0024101F">
      <w:pPr>
        <w:pStyle w:val="af3"/>
        <w:ind w:left="0"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5.4 </w:t>
      </w:r>
      <w:r w:rsidR="0073598A" w:rsidRPr="0024101F">
        <w:rPr>
          <w:color w:val="000000"/>
          <w:sz w:val="22"/>
        </w:rPr>
        <w:t>Уплата неустойки (пени) не освобождает Стороны от исполнения обязательств в натуре, равно как и от обязанности компенсировать документально подтвержденный ущерб, нанесенный другой Стороне ненадлежащим исполнением своих обязательств по настоящему договору.</w:t>
      </w:r>
    </w:p>
    <w:p w:rsidR="0073598A" w:rsidRPr="0024101F" w:rsidRDefault="0024101F" w:rsidP="0024101F">
      <w:pPr>
        <w:pStyle w:val="af3"/>
        <w:ind w:left="0" w:firstLine="142"/>
        <w:jc w:val="both"/>
        <w:rPr>
          <w:color w:val="000000"/>
          <w:sz w:val="22"/>
        </w:rPr>
      </w:pPr>
      <w:r w:rsidRPr="0024101F">
        <w:rPr>
          <w:color w:val="000000"/>
          <w:sz w:val="22"/>
        </w:rPr>
        <w:t xml:space="preserve">5.5 </w:t>
      </w:r>
      <w:r w:rsidR="0073598A" w:rsidRPr="0024101F">
        <w:rPr>
          <w:color w:val="000000"/>
          <w:sz w:val="22"/>
        </w:rPr>
        <w:t>В случае, когда Поставщик, получивший сумму предварительной оплаты, не исполняет обязанность по передаче продукции в установленный в С</w:t>
      </w:r>
      <w:r w:rsidR="00557283" w:rsidRPr="0024101F">
        <w:rPr>
          <w:color w:val="000000"/>
          <w:sz w:val="22"/>
        </w:rPr>
        <w:t>чете</w:t>
      </w:r>
      <w:r w:rsidR="0073598A" w:rsidRPr="0024101F">
        <w:rPr>
          <w:color w:val="000000"/>
          <w:sz w:val="22"/>
        </w:rPr>
        <w:t xml:space="preserve"> срок, Покупатель вправе требовать возврата суммы предварительной оплаты за продукцию, не переданную Поставщиком.</w:t>
      </w:r>
    </w:p>
    <w:p w:rsidR="0073598A" w:rsidRDefault="0073598A" w:rsidP="00090969">
      <w:pPr>
        <w:rPr>
          <w:color w:val="000000"/>
          <w:sz w:val="22"/>
        </w:rPr>
      </w:pPr>
    </w:p>
    <w:p w:rsidR="00B42EBB" w:rsidRDefault="00B42EBB" w:rsidP="00090969">
      <w:pPr>
        <w:rPr>
          <w:color w:val="000000"/>
          <w:sz w:val="22"/>
        </w:rPr>
      </w:pPr>
    </w:p>
    <w:p w:rsidR="00B42EBB" w:rsidRDefault="00B42EBB" w:rsidP="00090969">
      <w:pPr>
        <w:rPr>
          <w:color w:val="000000"/>
          <w:sz w:val="22"/>
        </w:rPr>
      </w:pPr>
    </w:p>
    <w:p w:rsidR="0073598A" w:rsidRPr="00F91424" w:rsidRDefault="0073598A" w:rsidP="008808B1">
      <w:pPr>
        <w:jc w:val="center"/>
        <w:rPr>
          <w:b/>
          <w:color w:val="000000"/>
          <w:sz w:val="22"/>
        </w:rPr>
      </w:pPr>
      <w:r w:rsidRPr="00F91424">
        <w:rPr>
          <w:b/>
          <w:color w:val="000000"/>
          <w:sz w:val="22"/>
        </w:rPr>
        <w:t>6. ДЕЙСТВИЕ НЕПРЕОДОЛИМОЙ СИЛЫ (ФОРС-МАЖОР).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color w:val="000000"/>
          <w:sz w:val="22"/>
        </w:rPr>
        <w:t>6.1. 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</w:t>
      </w:r>
      <w:r>
        <w:rPr>
          <w:sz w:val="22"/>
        </w:rPr>
        <w:t xml:space="preserve"> предвидеть или избежать, включая объявленную или фактическую войну, гражданские волнения, забастовку, эпидемии, блокаду, эмбарго, землетрясения, наводнения и другие стихийные бедствия.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sz w:val="22"/>
        </w:rPr>
        <w:t>6.2.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sz w:val="22"/>
        </w:rPr>
        <w:t>6.3. 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 договору.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sz w:val="22"/>
        </w:rPr>
        <w:t>6.4. Если обстоятельства непреодолимой силы действуют на протяжении 3 (трех) последовательных месяцев и не обнаруживают признаков прекращения, или из характера этих обстоятельств, очевидно, что они будут продолжаться более 3 (трех) месяцев, Стороны в кратчайший срок совместно решают вопрос о целесообразности продолжения действия договора и урегулировании взаимных расчетов.</w:t>
      </w:r>
    </w:p>
    <w:p w:rsidR="0073598A" w:rsidRDefault="0073598A">
      <w:pPr>
        <w:ind w:firstLine="142"/>
        <w:jc w:val="both"/>
        <w:rPr>
          <w:sz w:val="22"/>
        </w:rPr>
      </w:pPr>
      <w:r>
        <w:rPr>
          <w:sz w:val="22"/>
        </w:rPr>
        <w:t>При не достижении согласия любая из Сторон вправе расторгнуть настоящий договор с урегулированием взаимных расчетов.</w:t>
      </w:r>
    </w:p>
    <w:p w:rsidR="0073598A" w:rsidRDefault="0073598A">
      <w:pPr>
        <w:ind w:firstLine="142"/>
        <w:rPr>
          <w:color w:val="000000"/>
          <w:sz w:val="22"/>
        </w:rPr>
      </w:pPr>
    </w:p>
    <w:p w:rsidR="00B42EBB" w:rsidRDefault="00B42EBB">
      <w:pPr>
        <w:ind w:firstLine="142"/>
        <w:rPr>
          <w:color w:val="000000"/>
          <w:sz w:val="22"/>
        </w:rPr>
      </w:pPr>
    </w:p>
    <w:p w:rsidR="00B42EBB" w:rsidRDefault="00B42EBB">
      <w:pPr>
        <w:ind w:firstLine="142"/>
        <w:rPr>
          <w:color w:val="000000"/>
          <w:sz w:val="22"/>
        </w:rPr>
      </w:pPr>
    </w:p>
    <w:p w:rsidR="0073598A" w:rsidRPr="00F91424" w:rsidRDefault="0073598A">
      <w:pPr>
        <w:ind w:firstLine="142"/>
        <w:jc w:val="center"/>
        <w:rPr>
          <w:b/>
          <w:color w:val="000000"/>
          <w:sz w:val="22"/>
        </w:rPr>
      </w:pPr>
      <w:r w:rsidRPr="00F91424">
        <w:rPr>
          <w:b/>
          <w:color w:val="000000"/>
          <w:sz w:val="22"/>
        </w:rPr>
        <w:t>7. ЗАКЛЮЧИТЕЛЬНЫЕ ПОЛОЖЕНИЯ.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7.1. Все уведомления и сообщения по настоящему договору осуществляются Сторонами в письменном виде (путем направления писем, телеграмм либо факсимильных сообщений). 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>7.2. В части, не урегулированной договором, отношения Сторон регламентируются действующим законодательством Российской Федерации.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>7.3. Все изменения и дополнения к договору должны быть совершены в письменной форме и вступают в силу после подписания обеими Сторонами.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7.4. Споры, возникающие между сторонами в процессе исполнения или расторжения договора, рассматриваются с соблюдением претензионного порядка урегулирования спора в Арбитражном суде по месту нахождения </w:t>
      </w:r>
      <w:r w:rsidR="00090969">
        <w:rPr>
          <w:color w:val="000000"/>
          <w:sz w:val="22"/>
        </w:rPr>
        <w:t>Ответчика</w:t>
      </w:r>
      <w:r w:rsidRPr="00090969">
        <w:rPr>
          <w:color w:val="000000"/>
          <w:sz w:val="22"/>
        </w:rPr>
        <w:t>. Все</w:t>
      </w:r>
      <w:r>
        <w:rPr>
          <w:color w:val="000000"/>
          <w:sz w:val="22"/>
        </w:rPr>
        <w:t xml:space="preserve"> споры подлежат разрешению с соблюдением претензионного порядка урегулирования спора. Срок рассмотрения претензии 30 дней момента ее получения.</w:t>
      </w:r>
    </w:p>
    <w:p w:rsidR="00563EAA" w:rsidRPr="00C11274" w:rsidRDefault="00563EAA" w:rsidP="00563EAA">
      <w:pPr>
        <w:ind w:firstLine="142"/>
        <w:rPr>
          <w:color w:val="000000"/>
          <w:sz w:val="22"/>
          <w:szCs w:val="24"/>
        </w:rPr>
      </w:pPr>
      <w:r>
        <w:rPr>
          <w:color w:val="000000"/>
          <w:sz w:val="22"/>
        </w:rPr>
        <w:t>7.5.</w:t>
      </w:r>
      <w:r>
        <w:rPr>
          <w:color w:val="000000"/>
          <w:sz w:val="22"/>
          <w:szCs w:val="24"/>
        </w:rPr>
        <w:t xml:space="preserve"> </w:t>
      </w:r>
      <w:r w:rsidRPr="00C11274">
        <w:rPr>
          <w:color w:val="000000"/>
          <w:sz w:val="22"/>
          <w:szCs w:val="24"/>
        </w:rPr>
        <w:t xml:space="preserve">Настоящий договор вступает в силу с момента его подписания </w:t>
      </w:r>
      <w:r w:rsidR="002B4B70">
        <w:rPr>
          <w:color w:val="000000"/>
          <w:sz w:val="22"/>
          <w:szCs w:val="24"/>
        </w:rPr>
        <w:t>и действует до «31» декабря 2015</w:t>
      </w:r>
      <w:r w:rsidRPr="00C11274">
        <w:rPr>
          <w:color w:val="000000"/>
          <w:sz w:val="22"/>
          <w:szCs w:val="24"/>
        </w:rPr>
        <w:t xml:space="preserve"> года</w:t>
      </w:r>
    </w:p>
    <w:p w:rsidR="00563EAA" w:rsidRDefault="00563EAA" w:rsidP="00563EAA">
      <w:pPr>
        <w:pStyle w:val="ad"/>
        <w:rPr>
          <w:color w:val="000000"/>
          <w:sz w:val="22"/>
        </w:rPr>
      </w:pPr>
      <w:r w:rsidRPr="00C11274">
        <w:rPr>
          <w:color w:val="000000"/>
          <w:sz w:val="22"/>
        </w:rPr>
        <w:t>Если в течение календарного месяца до истечения срока действия настоящего договора ни одна из сторон не заявит о его расторжении</w:t>
      </w:r>
      <w:r>
        <w:rPr>
          <w:color w:val="000000"/>
          <w:sz w:val="22"/>
        </w:rPr>
        <w:t>,</w:t>
      </w:r>
      <w:r w:rsidRPr="00C11274">
        <w:rPr>
          <w:color w:val="000000"/>
          <w:sz w:val="22"/>
        </w:rPr>
        <w:t xml:space="preserve"> он считается</w:t>
      </w:r>
      <w:r>
        <w:rPr>
          <w:color w:val="000000"/>
          <w:sz w:val="22"/>
        </w:rPr>
        <w:t xml:space="preserve"> автоматически пролонгированным.</w:t>
      </w:r>
    </w:p>
    <w:p w:rsidR="0073598A" w:rsidRDefault="0073598A" w:rsidP="00563EA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7.6. При изменении реквизитов, Стороны обязуются извещать друг друга о таких изменениях в </w:t>
      </w:r>
      <w:r w:rsidR="00AB31C9">
        <w:rPr>
          <w:color w:val="000000"/>
          <w:sz w:val="22"/>
        </w:rPr>
        <w:t>10</w:t>
      </w:r>
      <w:r>
        <w:rPr>
          <w:color w:val="000000"/>
          <w:sz w:val="22"/>
        </w:rPr>
        <w:t>-дневный срок. В противном случае сообщения, переданные по последнему, известному адресу, считаются переданными надлежащим образом.</w:t>
      </w:r>
    </w:p>
    <w:p w:rsidR="0073598A" w:rsidRDefault="0073598A">
      <w:pPr>
        <w:pStyle w:val="31"/>
        <w:rPr>
          <w:color w:val="auto"/>
          <w:sz w:val="22"/>
        </w:rPr>
      </w:pPr>
      <w:r>
        <w:rPr>
          <w:color w:val="000000"/>
          <w:sz w:val="22"/>
        </w:rPr>
        <w:t xml:space="preserve">7.7. Стороны договорились, что допускается факсимильное, или в электронном виде, воспроизведение подписей и печатей при подписании настоящего договора,  и других приложений к нему, но с </w:t>
      </w:r>
      <w:r>
        <w:rPr>
          <w:color w:val="auto"/>
          <w:sz w:val="22"/>
        </w:rPr>
        <w:t>последующим предоставлением оригиналов в течение 30 дней.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>7.8.Договор составлен и подписан в двух  экземплярах, по одному для каждой из Сторон.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  <w:r>
        <w:rPr>
          <w:color w:val="000000"/>
          <w:sz w:val="22"/>
        </w:rPr>
        <w:t>7.9. Адреса и банковские реквизиты Сторон:</w:t>
      </w:r>
    </w:p>
    <w:p w:rsidR="0073598A" w:rsidRDefault="0073598A">
      <w:pPr>
        <w:ind w:firstLine="142"/>
        <w:jc w:val="both"/>
        <w:rPr>
          <w:color w:val="000000"/>
          <w:sz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295"/>
      </w:tblGrid>
      <w:tr w:rsidR="00055A56" w:rsidTr="002B6EA9">
        <w:tc>
          <w:tcPr>
            <w:tcW w:w="5295" w:type="dxa"/>
          </w:tcPr>
          <w:p w:rsidR="00055A56" w:rsidRDefault="00055A56" w:rsidP="00625059">
            <w:pPr>
              <w:jc w:val="center"/>
              <w:rPr>
                <w:sz w:val="28"/>
                <w:szCs w:val="28"/>
              </w:rPr>
            </w:pPr>
            <w:r w:rsidRPr="00625059">
              <w:rPr>
                <w:b/>
                <w:sz w:val="28"/>
                <w:szCs w:val="28"/>
              </w:rPr>
              <w:lastRenderedPageBreak/>
              <w:t>Поставщик</w:t>
            </w:r>
            <w:r w:rsidRPr="00625059">
              <w:rPr>
                <w:sz w:val="28"/>
                <w:szCs w:val="28"/>
              </w:rPr>
              <w:t>:</w:t>
            </w:r>
          </w:p>
          <w:p w:rsidR="00F43329" w:rsidRPr="00625059" w:rsidRDefault="00F43329" w:rsidP="00625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</w:tcPr>
          <w:p w:rsidR="00055A56" w:rsidRPr="00625059" w:rsidRDefault="00055A56" w:rsidP="00625059">
            <w:pPr>
              <w:jc w:val="center"/>
              <w:rPr>
                <w:color w:val="000000"/>
                <w:sz w:val="28"/>
                <w:szCs w:val="28"/>
              </w:rPr>
            </w:pPr>
            <w:r w:rsidRPr="00625059">
              <w:rPr>
                <w:b/>
                <w:sz w:val="28"/>
                <w:szCs w:val="28"/>
              </w:rPr>
              <w:t>Покупатель:</w:t>
            </w:r>
          </w:p>
        </w:tc>
      </w:tr>
      <w:tr w:rsidR="00055A56" w:rsidTr="002B6EA9">
        <w:tc>
          <w:tcPr>
            <w:tcW w:w="5295" w:type="dxa"/>
          </w:tcPr>
          <w:p w:rsidR="00055A56" w:rsidRPr="00F43329" w:rsidRDefault="00055A56">
            <w:pPr>
              <w:jc w:val="both"/>
              <w:rPr>
                <w:b/>
                <w:sz w:val="24"/>
                <w:szCs w:val="24"/>
              </w:rPr>
            </w:pPr>
            <w:r w:rsidRPr="00F43329">
              <w:rPr>
                <w:b/>
                <w:sz w:val="24"/>
                <w:szCs w:val="24"/>
              </w:rPr>
              <w:t>ООО «НПП «</w:t>
            </w:r>
            <w:proofErr w:type="spellStart"/>
            <w:r w:rsidRPr="00F43329">
              <w:rPr>
                <w:b/>
                <w:sz w:val="24"/>
                <w:szCs w:val="24"/>
              </w:rPr>
              <w:t>Сланцевский</w:t>
            </w:r>
            <w:proofErr w:type="spellEnd"/>
            <w:r w:rsidRPr="00F43329">
              <w:rPr>
                <w:b/>
                <w:sz w:val="24"/>
                <w:szCs w:val="24"/>
              </w:rPr>
              <w:t xml:space="preserve"> завод пружин»</w:t>
            </w:r>
          </w:p>
          <w:p w:rsidR="00F43329" w:rsidRPr="00F43329" w:rsidRDefault="00F4332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055A56" w:rsidRPr="0090661F" w:rsidRDefault="00055A56">
            <w:pPr>
              <w:jc w:val="both"/>
              <w:rPr>
                <w:b/>
                <w:color w:val="000000"/>
                <w:sz w:val="22"/>
              </w:rPr>
            </w:pPr>
          </w:p>
        </w:tc>
      </w:tr>
      <w:tr w:rsidR="00055A56" w:rsidTr="002B6EA9">
        <w:tc>
          <w:tcPr>
            <w:tcW w:w="5295" w:type="dxa"/>
          </w:tcPr>
          <w:p w:rsidR="00055A56" w:rsidRDefault="00625059" w:rsidP="00625059">
            <w:pPr>
              <w:rPr>
                <w:color w:val="000000"/>
                <w:sz w:val="22"/>
              </w:rPr>
            </w:pPr>
            <w:r w:rsidRPr="00625059">
              <w:rPr>
                <w:b/>
                <w:sz w:val="22"/>
                <w:szCs w:val="22"/>
              </w:rPr>
              <w:t>Юридический адрес:</w:t>
            </w:r>
            <w:r w:rsidRPr="00780ECB">
              <w:rPr>
                <w:sz w:val="22"/>
                <w:szCs w:val="22"/>
              </w:rPr>
              <w:t xml:space="preserve"> 188560, Ленинградская область</w:t>
            </w:r>
            <w:r>
              <w:rPr>
                <w:sz w:val="22"/>
                <w:szCs w:val="22"/>
              </w:rPr>
              <w:t xml:space="preserve">, </w:t>
            </w:r>
            <w:r w:rsidRPr="00780ECB">
              <w:rPr>
                <w:sz w:val="22"/>
                <w:szCs w:val="22"/>
              </w:rPr>
              <w:t>г. Сланцы, Интернациональная, д. 1</w:t>
            </w:r>
          </w:p>
        </w:tc>
        <w:tc>
          <w:tcPr>
            <w:tcW w:w="5295" w:type="dxa"/>
          </w:tcPr>
          <w:p w:rsidR="00055A56" w:rsidRPr="00625059" w:rsidRDefault="00625059" w:rsidP="00064A9B">
            <w:pPr>
              <w:jc w:val="both"/>
              <w:rPr>
                <w:b/>
                <w:color w:val="000000"/>
                <w:sz w:val="22"/>
              </w:rPr>
            </w:pPr>
            <w:r w:rsidRPr="00625059">
              <w:rPr>
                <w:b/>
                <w:color w:val="000000"/>
                <w:sz w:val="22"/>
              </w:rPr>
              <w:t>Юридический адрес:</w:t>
            </w:r>
            <w:r w:rsidR="0090661F"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055A56" w:rsidTr="002B6EA9">
        <w:tc>
          <w:tcPr>
            <w:tcW w:w="5295" w:type="dxa"/>
          </w:tcPr>
          <w:p w:rsidR="00055A56" w:rsidRDefault="00625059" w:rsidP="00625059">
            <w:pPr>
              <w:rPr>
                <w:color w:val="000000"/>
                <w:sz w:val="22"/>
              </w:rPr>
            </w:pPr>
            <w:r w:rsidRPr="00625059">
              <w:rPr>
                <w:b/>
                <w:sz w:val="22"/>
                <w:szCs w:val="22"/>
              </w:rPr>
              <w:t>Фактический адрес:</w:t>
            </w:r>
            <w:r w:rsidRPr="00780ECB">
              <w:rPr>
                <w:sz w:val="22"/>
                <w:szCs w:val="22"/>
              </w:rPr>
              <w:t xml:space="preserve"> 188560, Ленинградская область</w:t>
            </w:r>
            <w:r>
              <w:rPr>
                <w:sz w:val="22"/>
                <w:szCs w:val="22"/>
              </w:rPr>
              <w:t>,</w:t>
            </w:r>
            <w:r w:rsidRPr="00780ECB">
              <w:rPr>
                <w:sz w:val="22"/>
                <w:szCs w:val="22"/>
              </w:rPr>
              <w:t xml:space="preserve"> г. Сланцы, Интернациональная, д. 1</w:t>
            </w:r>
          </w:p>
        </w:tc>
        <w:tc>
          <w:tcPr>
            <w:tcW w:w="5295" w:type="dxa"/>
          </w:tcPr>
          <w:p w:rsidR="00055A56" w:rsidRPr="00625059" w:rsidRDefault="00625059" w:rsidP="00064A9B">
            <w:pPr>
              <w:jc w:val="both"/>
              <w:rPr>
                <w:b/>
                <w:color w:val="000000"/>
                <w:sz w:val="22"/>
              </w:rPr>
            </w:pPr>
            <w:r w:rsidRPr="00625059">
              <w:rPr>
                <w:b/>
                <w:color w:val="000000"/>
                <w:sz w:val="22"/>
              </w:rPr>
              <w:t>Фактический адрес:</w:t>
            </w:r>
            <w:r w:rsidR="0090661F"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524045" w:rsidTr="002B6EA9">
        <w:tc>
          <w:tcPr>
            <w:tcW w:w="5295" w:type="dxa"/>
          </w:tcPr>
          <w:p w:rsidR="00524045" w:rsidRPr="00780ECB" w:rsidRDefault="00524045" w:rsidP="00625059">
            <w:pPr>
              <w:rPr>
                <w:sz w:val="22"/>
                <w:szCs w:val="22"/>
              </w:rPr>
            </w:pPr>
            <w:r w:rsidRPr="00780ECB">
              <w:rPr>
                <w:sz w:val="22"/>
                <w:szCs w:val="22"/>
              </w:rPr>
              <w:t>ИНН 7814458770, КПП 470701001</w:t>
            </w:r>
          </w:p>
          <w:p w:rsidR="00524045" w:rsidRDefault="00524045" w:rsidP="00625059">
            <w:pPr>
              <w:rPr>
                <w:sz w:val="22"/>
                <w:szCs w:val="22"/>
              </w:rPr>
            </w:pPr>
            <w:r w:rsidRPr="00780ECB">
              <w:rPr>
                <w:sz w:val="22"/>
                <w:szCs w:val="22"/>
              </w:rPr>
              <w:t>ОГРН 1107847023811</w:t>
            </w:r>
          </w:p>
          <w:p w:rsidR="00BC369D" w:rsidRDefault="00BC369D" w:rsidP="00625059">
            <w:pPr>
              <w:rPr>
                <w:sz w:val="22"/>
                <w:szCs w:val="22"/>
              </w:rPr>
            </w:pPr>
          </w:p>
          <w:p w:rsidR="00BC369D" w:rsidRPr="00780ECB" w:rsidRDefault="00BC369D" w:rsidP="00BC369D">
            <w:pPr>
              <w:rPr>
                <w:sz w:val="22"/>
                <w:szCs w:val="22"/>
              </w:rPr>
            </w:pPr>
            <w:r w:rsidRPr="00780ECB">
              <w:rPr>
                <w:sz w:val="22"/>
                <w:szCs w:val="22"/>
              </w:rPr>
              <w:t>р/</w:t>
            </w:r>
            <w:proofErr w:type="spellStart"/>
            <w:r w:rsidRPr="00780ECB">
              <w:rPr>
                <w:sz w:val="22"/>
                <w:szCs w:val="22"/>
              </w:rPr>
              <w:t>сч</w:t>
            </w:r>
            <w:proofErr w:type="spellEnd"/>
            <w:r w:rsidRPr="00780ECB">
              <w:rPr>
                <w:sz w:val="22"/>
                <w:szCs w:val="22"/>
              </w:rPr>
              <w:t xml:space="preserve"> 40702810693750000008</w:t>
            </w:r>
          </w:p>
          <w:p w:rsidR="00D306E3" w:rsidRDefault="00BC369D" w:rsidP="00BC3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Санкт-Петербургский филиал</w:t>
            </w:r>
            <w:r w:rsidR="00D306E3">
              <w:rPr>
                <w:sz w:val="22"/>
                <w:szCs w:val="22"/>
              </w:rPr>
              <w:t xml:space="preserve"> </w:t>
            </w:r>
          </w:p>
          <w:p w:rsidR="00BC369D" w:rsidRDefault="00D306E3" w:rsidP="00BC3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C369D" w:rsidRPr="00780ECB">
              <w:rPr>
                <w:sz w:val="22"/>
                <w:szCs w:val="22"/>
              </w:rPr>
              <w:t>АО АКБ «РОСБАНК»</w:t>
            </w:r>
          </w:p>
          <w:p w:rsidR="00BC369D" w:rsidRPr="00780ECB" w:rsidRDefault="00BC369D" w:rsidP="00BC369D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780ECB">
              <w:rPr>
                <w:sz w:val="22"/>
                <w:szCs w:val="22"/>
              </w:rPr>
              <w:t xml:space="preserve">БИК 044030778 </w:t>
            </w:r>
            <w:r>
              <w:rPr>
                <w:sz w:val="22"/>
                <w:szCs w:val="22"/>
              </w:rPr>
              <w:tab/>
            </w:r>
          </w:p>
          <w:p w:rsidR="00BC369D" w:rsidRPr="00780ECB" w:rsidRDefault="00BC369D" w:rsidP="00BC36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 w:rsidRPr="00780ECB">
              <w:rPr>
                <w:sz w:val="22"/>
                <w:szCs w:val="22"/>
              </w:rPr>
              <w:t>/</w:t>
            </w:r>
            <w:proofErr w:type="spellStart"/>
            <w:r w:rsidRPr="00780ECB">
              <w:rPr>
                <w:sz w:val="22"/>
                <w:szCs w:val="22"/>
              </w:rPr>
              <w:t>сч</w:t>
            </w:r>
            <w:proofErr w:type="spellEnd"/>
            <w:r w:rsidRPr="00780ECB">
              <w:rPr>
                <w:sz w:val="22"/>
                <w:szCs w:val="22"/>
              </w:rPr>
              <w:t xml:space="preserve"> 30101810100000000778</w:t>
            </w:r>
          </w:p>
          <w:p w:rsidR="00BC369D" w:rsidRPr="00780ECB" w:rsidRDefault="00BC369D" w:rsidP="00625059">
            <w:pPr>
              <w:rPr>
                <w:sz w:val="22"/>
                <w:szCs w:val="22"/>
              </w:rPr>
            </w:pPr>
          </w:p>
          <w:p w:rsidR="00E26853" w:rsidRPr="00780ECB" w:rsidRDefault="00E26853" w:rsidP="00E26853">
            <w:pPr>
              <w:rPr>
                <w:sz w:val="22"/>
                <w:szCs w:val="22"/>
              </w:rPr>
            </w:pPr>
            <w:r w:rsidRPr="00780ECB">
              <w:rPr>
                <w:sz w:val="22"/>
                <w:szCs w:val="22"/>
              </w:rPr>
              <w:t>р/</w:t>
            </w:r>
            <w:proofErr w:type="spellStart"/>
            <w:r w:rsidRPr="00780ECB">
              <w:rPr>
                <w:sz w:val="22"/>
                <w:szCs w:val="22"/>
              </w:rPr>
              <w:t>сч</w:t>
            </w:r>
            <w:proofErr w:type="spellEnd"/>
            <w:r w:rsidRPr="00780E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40702810655130003146</w:t>
            </w:r>
          </w:p>
          <w:p w:rsidR="00E26853" w:rsidRDefault="00E26853" w:rsidP="00E26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Северо-Западный Банк ОАО «Сбербанк России»</w:t>
            </w:r>
          </w:p>
          <w:p w:rsidR="00E26853" w:rsidRDefault="00E26853" w:rsidP="00E26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044030653</w:t>
            </w:r>
            <w:r w:rsidRPr="00780ECB">
              <w:rPr>
                <w:sz w:val="22"/>
                <w:szCs w:val="22"/>
              </w:rPr>
              <w:t xml:space="preserve"> </w:t>
            </w:r>
          </w:p>
          <w:p w:rsidR="00524045" w:rsidRDefault="00524045" w:rsidP="00E268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 w:rsidR="00C101EA">
              <w:rPr>
                <w:sz w:val="22"/>
                <w:szCs w:val="22"/>
              </w:rPr>
              <w:t>/</w:t>
            </w:r>
            <w:proofErr w:type="spellStart"/>
            <w:r w:rsidR="00C101EA">
              <w:rPr>
                <w:sz w:val="22"/>
                <w:szCs w:val="22"/>
              </w:rPr>
              <w:t>сч</w:t>
            </w:r>
            <w:proofErr w:type="spellEnd"/>
            <w:r w:rsidR="00C101EA">
              <w:rPr>
                <w:sz w:val="22"/>
                <w:szCs w:val="22"/>
              </w:rPr>
              <w:t xml:space="preserve"> 301018105</w:t>
            </w:r>
            <w:r w:rsidR="00190046">
              <w:rPr>
                <w:sz w:val="22"/>
                <w:szCs w:val="22"/>
              </w:rPr>
              <w:t>00000000</w:t>
            </w:r>
            <w:r w:rsidR="00C101EA">
              <w:rPr>
                <w:sz w:val="22"/>
                <w:szCs w:val="22"/>
              </w:rPr>
              <w:t>653</w:t>
            </w:r>
          </w:p>
          <w:p w:rsidR="00BC369D" w:rsidRPr="00780ECB" w:rsidRDefault="00BC369D" w:rsidP="00E26853">
            <w:pPr>
              <w:rPr>
                <w:sz w:val="22"/>
                <w:szCs w:val="22"/>
              </w:rPr>
            </w:pPr>
          </w:p>
          <w:p w:rsidR="00524045" w:rsidRPr="00780ECB" w:rsidRDefault="00524045" w:rsidP="00625059">
            <w:pPr>
              <w:rPr>
                <w:sz w:val="22"/>
                <w:szCs w:val="22"/>
              </w:rPr>
            </w:pPr>
            <w:proofErr w:type="gramStart"/>
            <w:r w:rsidRPr="00780ECB">
              <w:rPr>
                <w:sz w:val="22"/>
                <w:szCs w:val="22"/>
              </w:rPr>
              <w:t>ОКВЭД  51.70</w:t>
            </w:r>
            <w:proofErr w:type="gramEnd"/>
            <w:r w:rsidRPr="00780ECB">
              <w:rPr>
                <w:sz w:val="22"/>
                <w:szCs w:val="22"/>
              </w:rPr>
              <w:t>,</w:t>
            </w:r>
            <w:r w:rsidR="009A3AD9">
              <w:rPr>
                <w:sz w:val="22"/>
                <w:szCs w:val="22"/>
              </w:rPr>
              <w:t xml:space="preserve"> 28.73</w:t>
            </w:r>
            <w:r w:rsidRPr="00780ECB">
              <w:rPr>
                <w:sz w:val="22"/>
                <w:szCs w:val="22"/>
              </w:rPr>
              <w:t xml:space="preserve"> ОКПО 64262884</w:t>
            </w:r>
          </w:p>
          <w:p w:rsidR="00524045" w:rsidRDefault="00B166B8" w:rsidP="00625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28101F">
              <w:rPr>
                <w:sz w:val="22"/>
                <w:szCs w:val="22"/>
              </w:rPr>
              <w:t>ел/ф</w:t>
            </w:r>
            <w:r w:rsidR="00524045" w:rsidRPr="00780ECB">
              <w:rPr>
                <w:sz w:val="22"/>
                <w:szCs w:val="22"/>
              </w:rPr>
              <w:t>акс:(812) 385-56-56</w:t>
            </w:r>
          </w:p>
          <w:p w:rsidR="00524045" w:rsidRDefault="00524045" w:rsidP="00F43329">
            <w:pPr>
              <w:rPr>
                <w:color w:val="000000"/>
                <w:sz w:val="22"/>
              </w:rPr>
            </w:pPr>
          </w:p>
        </w:tc>
        <w:tc>
          <w:tcPr>
            <w:tcW w:w="5295" w:type="dxa"/>
          </w:tcPr>
          <w:p w:rsidR="00CA447F" w:rsidRDefault="00524045" w:rsidP="008B590A">
            <w:pPr>
              <w:rPr>
                <w:sz w:val="22"/>
                <w:szCs w:val="22"/>
              </w:rPr>
            </w:pPr>
            <w:r w:rsidRPr="00780ECB">
              <w:rPr>
                <w:sz w:val="22"/>
                <w:szCs w:val="22"/>
              </w:rPr>
              <w:t xml:space="preserve">ИНН, КПП </w:t>
            </w:r>
          </w:p>
          <w:p w:rsidR="00524045" w:rsidRPr="00780ECB" w:rsidRDefault="00524045" w:rsidP="008B590A">
            <w:pPr>
              <w:rPr>
                <w:sz w:val="22"/>
                <w:szCs w:val="22"/>
              </w:rPr>
            </w:pPr>
            <w:r w:rsidRPr="00780ECB">
              <w:rPr>
                <w:sz w:val="22"/>
                <w:szCs w:val="22"/>
              </w:rPr>
              <w:t xml:space="preserve">ОГРН </w:t>
            </w:r>
          </w:p>
          <w:p w:rsidR="00524045" w:rsidRDefault="00524045" w:rsidP="008B590A">
            <w:pPr>
              <w:rPr>
                <w:sz w:val="22"/>
                <w:szCs w:val="22"/>
              </w:rPr>
            </w:pPr>
            <w:r w:rsidRPr="00780ECB">
              <w:rPr>
                <w:sz w:val="22"/>
                <w:szCs w:val="22"/>
              </w:rPr>
              <w:t>р/</w:t>
            </w:r>
            <w:proofErr w:type="spellStart"/>
            <w:r w:rsidRPr="00780ECB">
              <w:rPr>
                <w:sz w:val="22"/>
                <w:szCs w:val="22"/>
              </w:rPr>
              <w:t>сч</w:t>
            </w:r>
            <w:proofErr w:type="spellEnd"/>
            <w:r w:rsidRPr="00780ECB">
              <w:rPr>
                <w:sz w:val="22"/>
                <w:szCs w:val="22"/>
              </w:rPr>
              <w:t xml:space="preserve"> </w:t>
            </w:r>
          </w:p>
          <w:p w:rsidR="00524045" w:rsidRPr="00780ECB" w:rsidRDefault="00524045" w:rsidP="008B590A">
            <w:pPr>
              <w:rPr>
                <w:sz w:val="22"/>
                <w:szCs w:val="22"/>
              </w:rPr>
            </w:pPr>
            <w:r w:rsidRPr="00780ECB">
              <w:rPr>
                <w:sz w:val="22"/>
                <w:szCs w:val="22"/>
              </w:rPr>
              <w:t xml:space="preserve">БИК </w:t>
            </w:r>
          </w:p>
          <w:p w:rsidR="00064A9B" w:rsidRDefault="00524045" w:rsidP="008B59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 w:rsidRPr="00780ECB">
              <w:rPr>
                <w:sz w:val="22"/>
                <w:szCs w:val="22"/>
              </w:rPr>
              <w:t>/</w:t>
            </w:r>
            <w:proofErr w:type="spellStart"/>
            <w:r w:rsidRPr="00780ECB">
              <w:rPr>
                <w:sz w:val="22"/>
                <w:szCs w:val="22"/>
              </w:rPr>
              <w:t>сч</w:t>
            </w:r>
            <w:proofErr w:type="spellEnd"/>
            <w:r w:rsidR="00586CEA">
              <w:rPr>
                <w:sz w:val="22"/>
                <w:szCs w:val="22"/>
              </w:rPr>
              <w:t xml:space="preserve"> </w:t>
            </w:r>
            <w:r w:rsidRPr="00780ECB">
              <w:rPr>
                <w:sz w:val="22"/>
                <w:szCs w:val="22"/>
              </w:rPr>
              <w:t xml:space="preserve">ОКВЭД  </w:t>
            </w:r>
            <w:r w:rsidR="009A6D86">
              <w:rPr>
                <w:sz w:val="22"/>
                <w:szCs w:val="22"/>
              </w:rPr>
              <w:t xml:space="preserve">     </w:t>
            </w:r>
            <w:proofErr w:type="gramStart"/>
            <w:r w:rsidR="009A6D86">
              <w:rPr>
                <w:sz w:val="22"/>
                <w:szCs w:val="22"/>
              </w:rPr>
              <w:t xml:space="preserve">  </w:t>
            </w:r>
            <w:r w:rsidRPr="00780ECB">
              <w:rPr>
                <w:sz w:val="22"/>
                <w:szCs w:val="22"/>
              </w:rPr>
              <w:t>,</w:t>
            </w:r>
            <w:proofErr w:type="gramEnd"/>
            <w:r w:rsidRPr="00780ECB">
              <w:rPr>
                <w:sz w:val="22"/>
                <w:szCs w:val="22"/>
              </w:rPr>
              <w:t xml:space="preserve"> ОКПО</w:t>
            </w:r>
            <w:r w:rsidR="00586CEA">
              <w:rPr>
                <w:sz w:val="22"/>
                <w:szCs w:val="22"/>
              </w:rPr>
              <w:t xml:space="preserve"> </w:t>
            </w:r>
          </w:p>
          <w:p w:rsidR="00524045" w:rsidRDefault="00524045" w:rsidP="008B590A">
            <w:pPr>
              <w:rPr>
                <w:sz w:val="22"/>
                <w:szCs w:val="22"/>
              </w:rPr>
            </w:pPr>
            <w:r w:rsidRPr="00780ECB">
              <w:rPr>
                <w:sz w:val="22"/>
                <w:szCs w:val="22"/>
              </w:rPr>
              <w:t>Тел/Факс:</w:t>
            </w:r>
          </w:p>
          <w:p w:rsidR="00524045" w:rsidRDefault="00524045" w:rsidP="008B590A">
            <w:pPr>
              <w:rPr>
                <w:color w:val="000000"/>
                <w:sz w:val="22"/>
              </w:rPr>
            </w:pPr>
          </w:p>
        </w:tc>
      </w:tr>
      <w:tr w:rsidR="00524045" w:rsidTr="002B6EA9">
        <w:tc>
          <w:tcPr>
            <w:tcW w:w="5295" w:type="dxa"/>
          </w:tcPr>
          <w:p w:rsidR="00524045" w:rsidRPr="002B6EA9" w:rsidRDefault="00524045">
            <w:pPr>
              <w:jc w:val="both"/>
              <w:rPr>
                <w:b/>
                <w:color w:val="000000"/>
                <w:sz w:val="22"/>
              </w:rPr>
            </w:pPr>
            <w:r w:rsidRPr="002B6EA9">
              <w:rPr>
                <w:b/>
                <w:color w:val="000000"/>
                <w:sz w:val="22"/>
              </w:rPr>
              <w:t xml:space="preserve">Генеральный  директор </w:t>
            </w:r>
          </w:p>
          <w:p w:rsidR="00524045" w:rsidRPr="002B6EA9" w:rsidRDefault="00524045">
            <w:pPr>
              <w:jc w:val="both"/>
              <w:rPr>
                <w:b/>
                <w:color w:val="000000"/>
                <w:sz w:val="22"/>
              </w:rPr>
            </w:pPr>
            <w:r w:rsidRPr="002B6EA9">
              <w:rPr>
                <w:b/>
                <w:color w:val="000000"/>
                <w:sz w:val="22"/>
              </w:rPr>
              <w:t>ООО «НПП «</w:t>
            </w:r>
            <w:proofErr w:type="spellStart"/>
            <w:r w:rsidRPr="002B6EA9">
              <w:rPr>
                <w:b/>
                <w:color w:val="000000"/>
                <w:sz w:val="22"/>
              </w:rPr>
              <w:t>Сланцевский</w:t>
            </w:r>
            <w:proofErr w:type="spellEnd"/>
            <w:r w:rsidRPr="002B6EA9">
              <w:rPr>
                <w:b/>
                <w:color w:val="000000"/>
                <w:sz w:val="22"/>
              </w:rPr>
              <w:t xml:space="preserve"> завод пружин»</w:t>
            </w:r>
          </w:p>
          <w:p w:rsidR="00524045" w:rsidRPr="002B6EA9" w:rsidRDefault="00524045">
            <w:pPr>
              <w:jc w:val="both"/>
              <w:rPr>
                <w:b/>
                <w:color w:val="000000"/>
                <w:sz w:val="22"/>
              </w:rPr>
            </w:pPr>
          </w:p>
          <w:p w:rsidR="00524045" w:rsidRPr="002B6EA9" w:rsidRDefault="00524045">
            <w:pPr>
              <w:jc w:val="both"/>
              <w:rPr>
                <w:b/>
                <w:color w:val="000000"/>
                <w:sz w:val="22"/>
              </w:rPr>
            </w:pPr>
          </w:p>
          <w:p w:rsidR="00524045" w:rsidRPr="002B6EA9" w:rsidRDefault="00524045">
            <w:pPr>
              <w:jc w:val="both"/>
              <w:rPr>
                <w:b/>
                <w:color w:val="000000"/>
                <w:sz w:val="22"/>
              </w:rPr>
            </w:pPr>
          </w:p>
          <w:p w:rsidR="00524045" w:rsidRPr="002B6EA9" w:rsidRDefault="00524045">
            <w:pPr>
              <w:jc w:val="both"/>
              <w:rPr>
                <w:b/>
                <w:color w:val="000000"/>
                <w:sz w:val="22"/>
              </w:rPr>
            </w:pPr>
          </w:p>
          <w:p w:rsidR="00524045" w:rsidRPr="002B6EA9" w:rsidRDefault="00524045">
            <w:pPr>
              <w:jc w:val="both"/>
              <w:rPr>
                <w:b/>
                <w:color w:val="000000"/>
                <w:sz w:val="22"/>
              </w:rPr>
            </w:pPr>
            <w:r w:rsidRPr="002B6EA9">
              <w:rPr>
                <w:b/>
                <w:color w:val="000000"/>
                <w:sz w:val="22"/>
              </w:rPr>
              <w:t>__________________________/Ефимов А.В./</w:t>
            </w:r>
          </w:p>
        </w:tc>
        <w:tc>
          <w:tcPr>
            <w:tcW w:w="5295" w:type="dxa"/>
          </w:tcPr>
          <w:p w:rsidR="00524045" w:rsidRPr="002B6EA9" w:rsidRDefault="00524045" w:rsidP="00625059">
            <w:pPr>
              <w:jc w:val="both"/>
              <w:rPr>
                <w:b/>
                <w:color w:val="000000"/>
                <w:sz w:val="22"/>
              </w:rPr>
            </w:pPr>
          </w:p>
          <w:p w:rsidR="00524045" w:rsidRPr="002B6EA9" w:rsidRDefault="00524045" w:rsidP="00625059">
            <w:pPr>
              <w:jc w:val="both"/>
              <w:rPr>
                <w:b/>
                <w:color w:val="000000"/>
                <w:sz w:val="22"/>
              </w:rPr>
            </w:pPr>
          </w:p>
          <w:p w:rsidR="00524045" w:rsidRPr="002B6EA9" w:rsidRDefault="00524045" w:rsidP="00625059">
            <w:pPr>
              <w:jc w:val="both"/>
              <w:rPr>
                <w:b/>
                <w:color w:val="000000"/>
                <w:sz w:val="22"/>
              </w:rPr>
            </w:pPr>
          </w:p>
          <w:p w:rsidR="00524045" w:rsidRDefault="00524045" w:rsidP="00625059">
            <w:pPr>
              <w:jc w:val="both"/>
              <w:rPr>
                <w:b/>
                <w:color w:val="000000"/>
                <w:sz w:val="22"/>
              </w:rPr>
            </w:pPr>
          </w:p>
          <w:p w:rsidR="00064A9B" w:rsidRDefault="00064A9B" w:rsidP="00625059">
            <w:pPr>
              <w:jc w:val="both"/>
              <w:rPr>
                <w:b/>
                <w:color w:val="000000"/>
                <w:sz w:val="22"/>
              </w:rPr>
            </w:pPr>
          </w:p>
          <w:p w:rsidR="00064A9B" w:rsidRPr="002B6EA9" w:rsidRDefault="00064A9B" w:rsidP="00625059">
            <w:pPr>
              <w:jc w:val="both"/>
              <w:rPr>
                <w:b/>
                <w:color w:val="000000"/>
                <w:sz w:val="22"/>
              </w:rPr>
            </w:pPr>
          </w:p>
          <w:p w:rsidR="00524045" w:rsidRPr="002B6EA9" w:rsidRDefault="00524045" w:rsidP="00064A9B">
            <w:pPr>
              <w:jc w:val="both"/>
              <w:rPr>
                <w:b/>
                <w:color w:val="000000"/>
                <w:sz w:val="22"/>
              </w:rPr>
            </w:pPr>
            <w:r w:rsidRPr="002B6EA9">
              <w:rPr>
                <w:b/>
                <w:color w:val="000000"/>
                <w:sz w:val="22"/>
              </w:rPr>
              <w:t>__________________________/</w:t>
            </w:r>
            <w:r w:rsidR="007623BF">
              <w:rPr>
                <w:b/>
                <w:color w:val="000000"/>
                <w:sz w:val="22"/>
              </w:rPr>
              <w:t>.</w:t>
            </w:r>
            <w:r w:rsidRPr="002B6EA9">
              <w:rPr>
                <w:b/>
                <w:color w:val="000000"/>
                <w:sz w:val="22"/>
              </w:rPr>
              <w:t xml:space="preserve"> /</w:t>
            </w:r>
          </w:p>
        </w:tc>
      </w:tr>
    </w:tbl>
    <w:p w:rsidR="0073598A" w:rsidRDefault="0073598A" w:rsidP="00625059">
      <w:pPr>
        <w:ind w:firstLine="142"/>
        <w:jc w:val="both"/>
      </w:pPr>
    </w:p>
    <w:sectPr w:rsidR="0073598A" w:rsidSect="00CB46AE">
      <w:headerReference w:type="default" r:id="rId7"/>
      <w:headerReference w:type="first" r:id="rId8"/>
      <w:footerReference w:type="first" r:id="rId9"/>
      <w:pgSz w:w="11905" w:h="16837"/>
      <w:pgMar w:top="567" w:right="567" w:bottom="567" w:left="964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EA" w:rsidRDefault="00586CEA">
      <w:r>
        <w:separator/>
      </w:r>
    </w:p>
  </w:endnote>
  <w:endnote w:type="continuationSeparator" w:id="0">
    <w:p w:rsidR="00586CEA" w:rsidRDefault="0058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EA" w:rsidRDefault="00586CE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EA" w:rsidRDefault="00586CEA">
      <w:r>
        <w:separator/>
      </w:r>
    </w:p>
  </w:footnote>
  <w:footnote w:type="continuationSeparator" w:id="0">
    <w:p w:rsidR="00586CEA" w:rsidRDefault="0058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EA" w:rsidRDefault="00702B43">
    <w:pPr>
      <w:pStyle w:val="ab"/>
      <w:ind w:right="360"/>
      <w:jc w:val="right"/>
      <w:rPr>
        <w:smallCaps/>
        <w:sz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65.75pt;margin-top:.05pt;width:1.1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586CEA" w:rsidRDefault="00586CEA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EA" w:rsidRDefault="00586CEA">
    <w:pPr>
      <w:pStyle w:val="ab"/>
      <w:jc w:val="center"/>
      <w:rPr>
        <w:small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787253"/>
    <w:multiLevelType w:val="multilevel"/>
    <w:tmpl w:val="482EA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EDA2A67"/>
    <w:multiLevelType w:val="multilevel"/>
    <w:tmpl w:val="EABCE3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6A521CA4"/>
    <w:multiLevelType w:val="hybridMultilevel"/>
    <w:tmpl w:val="72940518"/>
    <w:lvl w:ilvl="0" w:tplc="B6B61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B43"/>
    <w:rsid w:val="00031F94"/>
    <w:rsid w:val="00055A56"/>
    <w:rsid w:val="00060CAE"/>
    <w:rsid w:val="00064A9B"/>
    <w:rsid w:val="00090969"/>
    <w:rsid w:val="00091DAE"/>
    <w:rsid w:val="000A177F"/>
    <w:rsid w:val="000B2445"/>
    <w:rsid w:val="000C21A5"/>
    <w:rsid w:val="000C2F88"/>
    <w:rsid w:val="00104B34"/>
    <w:rsid w:val="00110848"/>
    <w:rsid w:val="00190046"/>
    <w:rsid w:val="001B17D6"/>
    <w:rsid w:val="001C73B3"/>
    <w:rsid w:val="00222547"/>
    <w:rsid w:val="0024101F"/>
    <w:rsid w:val="00250155"/>
    <w:rsid w:val="0028101F"/>
    <w:rsid w:val="00296025"/>
    <w:rsid w:val="002B4B70"/>
    <w:rsid w:val="002B6EA9"/>
    <w:rsid w:val="002D3417"/>
    <w:rsid w:val="002E04B4"/>
    <w:rsid w:val="002E718B"/>
    <w:rsid w:val="00306017"/>
    <w:rsid w:val="00317D24"/>
    <w:rsid w:val="00345295"/>
    <w:rsid w:val="00365743"/>
    <w:rsid w:val="003810F6"/>
    <w:rsid w:val="003C3291"/>
    <w:rsid w:val="003E5390"/>
    <w:rsid w:val="003E5A34"/>
    <w:rsid w:val="0041109C"/>
    <w:rsid w:val="004D1BA6"/>
    <w:rsid w:val="00524045"/>
    <w:rsid w:val="00557283"/>
    <w:rsid w:val="00563EAA"/>
    <w:rsid w:val="00586CEA"/>
    <w:rsid w:val="00591F15"/>
    <w:rsid w:val="005A3646"/>
    <w:rsid w:val="005D24BF"/>
    <w:rsid w:val="005D40D3"/>
    <w:rsid w:val="00602E7A"/>
    <w:rsid w:val="00617647"/>
    <w:rsid w:val="00625059"/>
    <w:rsid w:val="00653D26"/>
    <w:rsid w:val="0066166A"/>
    <w:rsid w:val="00663847"/>
    <w:rsid w:val="00676252"/>
    <w:rsid w:val="006C5351"/>
    <w:rsid w:val="006C59C5"/>
    <w:rsid w:val="006E55E6"/>
    <w:rsid w:val="00702B43"/>
    <w:rsid w:val="0073598A"/>
    <w:rsid w:val="00750E7F"/>
    <w:rsid w:val="0075106D"/>
    <w:rsid w:val="007623BF"/>
    <w:rsid w:val="00780ECB"/>
    <w:rsid w:val="00845B43"/>
    <w:rsid w:val="00855C80"/>
    <w:rsid w:val="00861237"/>
    <w:rsid w:val="00866A24"/>
    <w:rsid w:val="008808B1"/>
    <w:rsid w:val="008B590A"/>
    <w:rsid w:val="008D20E2"/>
    <w:rsid w:val="0090661F"/>
    <w:rsid w:val="00933A3E"/>
    <w:rsid w:val="009559FF"/>
    <w:rsid w:val="00975C73"/>
    <w:rsid w:val="009A03F5"/>
    <w:rsid w:val="009A3AD9"/>
    <w:rsid w:val="009A6D86"/>
    <w:rsid w:val="00A20EAD"/>
    <w:rsid w:val="00A856F8"/>
    <w:rsid w:val="00A8708D"/>
    <w:rsid w:val="00AB31C9"/>
    <w:rsid w:val="00AC6863"/>
    <w:rsid w:val="00B166B8"/>
    <w:rsid w:val="00B17474"/>
    <w:rsid w:val="00B4107C"/>
    <w:rsid w:val="00B42EBB"/>
    <w:rsid w:val="00B903FC"/>
    <w:rsid w:val="00B9061B"/>
    <w:rsid w:val="00B92DF3"/>
    <w:rsid w:val="00BA17F7"/>
    <w:rsid w:val="00BC369D"/>
    <w:rsid w:val="00BD7CAF"/>
    <w:rsid w:val="00BF4DAC"/>
    <w:rsid w:val="00BF79A1"/>
    <w:rsid w:val="00C06325"/>
    <w:rsid w:val="00C101EA"/>
    <w:rsid w:val="00C51A95"/>
    <w:rsid w:val="00C8043A"/>
    <w:rsid w:val="00CA447F"/>
    <w:rsid w:val="00CB46AE"/>
    <w:rsid w:val="00CC0192"/>
    <w:rsid w:val="00CC112C"/>
    <w:rsid w:val="00CD7F34"/>
    <w:rsid w:val="00D12766"/>
    <w:rsid w:val="00D13C25"/>
    <w:rsid w:val="00D306E3"/>
    <w:rsid w:val="00DE44B2"/>
    <w:rsid w:val="00E26853"/>
    <w:rsid w:val="00E511F5"/>
    <w:rsid w:val="00F03977"/>
    <w:rsid w:val="00F15185"/>
    <w:rsid w:val="00F43329"/>
    <w:rsid w:val="00F54102"/>
    <w:rsid w:val="00F642D9"/>
    <w:rsid w:val="00F651D6"/>
    <w:rsid w:val="00F91424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CF5D156-ACBB-48D2-977E-E25A81A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AE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B46AE"/>
    <w:pPr>
      <w:keepNext/>
      <w:numPr>
        <w:numId w:val="1"/>
      </w:numPr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B46AE"/>
    <w:pPr>
      <w:keepNext/>
      <w:numPr>
        <w:ilvl w:val="1"/>
        <w:numId w:val="1"/>
      </w:numPr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CB46AE"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10">
    <w:name w:val="Основной шрифт абзаца1"/>
    <w:rsid w:val="00CB46AE"/>
  </w:style>
  <w:style w:type="character" w:customStyle="1" w:styleId="a3">
    <w:name w:val="Основной шрифт"/>
    <w:rsid w:val="00CB46AE"/>
  </w:style>
  <w:style w:type="character" w:styleId="a4">
    <w:name w:val="page number"/>
    <w:basedOn w:val="10"/>
    <w:rsid w:val="00CB46AE"/>
  </w:style>
  <w:style w:type="character" w:styleId="a5">
    <w:name w:val="Hyperlink"/>
    <w:basedOn w:val="10"/>
    <w:rsid w:val="00CB46AE"/>
    <w:rPr>
      <w:color w:val="0000FF"/>
      <w:u w:val="single"/>
    </w:rPr>
  </w:style>
  <w:style w:type="character" w:styleId="a6">
    <w:name w:val="FollowedHyperlink"/>
    <w:basedOn w:val="10"/>
    <w:rsid w:val="00CB46AE"/>
    <w:rPr>
      <w:color w:val="800080"/>
      <w:u w:val="single"/>
    </w:rPr>
  </w:style>
  <w:style w:type="character" w:customStyle="1" w:styleId="a7">
    <w:name w:val="Символ нумерации"/>
    <w:rsid w:val="00CB46AE"/>
  </w:style>
  <w:style w:type="paragraph" w:customStyle="1" w:styleId="a8">
    <w:name w:val="Заголовок"/>
    <w:basedOn w:val="a"/>
    <w:next w:val="a9"/>
    <w:rsid w:val="00CB46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CB46AE"/>
    <w:pPr>
      <w:jc w:val="both"/>
    </w:pPr>
    <w:rPr>
      <w:sz w:val="24"/>
      <w:szCs w:val="24"/>
    </w:rPr>
  </w:style>
  <w:style w:type="paragraph" w:styleId="aa">
    <w:name w:val="List"/>
    <w:basedOn w:val="a9"/>
    <w:rsid w:val="00CB46AE"/>
    <w:rPr>
      <w:rFonts w:cs="Tahoma"/>
    </w:rPr>
  </w:style>
  <w:style w:type="paragraph" w:customStyle="1" w:styleId="11">
    <w:name w:val="Название1"/>
    <w:basedOn w:val="a"/>
    <w:rsid w:val="00CB46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B46AE"/>
    <w:pPr>
      <w:suppressLineNumbers/>
    </w:pPr>
    <w:rPr>
      <w:rFonts w:cs="Tahoma"/>
    </w:rPr>
  </w:style>
  <w:style w:type="paragraph" w:styleId="ab">
    <w:name w:val="header"/>
    <w:basedOn w:val="a"/>
    <w:rsid w:val="00CB46AE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CB46AE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B46AE"/>
    <w:pPr>
      <w:ind w:firstLine="142"/>
      <w:jc w:val="both"/>
    </w:pPr>
    <w:rPr>
      <w:sz w:val="24"/>
      <w:szCs w:val="24"/>
    </w:rPr>
  </w:style>
  <w:style w:type="paragraph" w:styleId="ae">
    <w:name w:val="Title"/>
    <w:basedOn w:val="a"/>
    <w:next w:val="af"/>
    <w:qFormat/>
    <w:rsid w:val="00CB46AE"/>
    <w:pPr>
      <w:jc w:val="center"/>
    </w:pPr>
    <w:rPr>
      <w:color w:val="008000"/>
      <w:sz w:val="24"/>
      <w:szCs w:val="24"/>
    </w:rPr>
  </w:style>
  <w:style w:type="paragraph" w:styleId="af">
    <w:name w:val="Subtitle"/>
    <w:basedOn w:val="a8"/>
    <w:next w:val="a9"/>
    <w:qFormat/>
    <w:rsid w:val="00CB46AE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CB46AE"/>
    <w:pPr>
      <w:ind w:firstLine="284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CB46AE"/>
    <w:pPr>
      <w:ind w:firstLine="142"/>
      <w:jc w:val="both"/>
    </w:pPr>
    <w:rPr>
      <w:color w:val="800000"/>
      <w:sz w:val="24"/>
      <w:szCs w:val="24"/>
    </w:rPr>
  </w:style>
  <w:style w:type="paragraph" w:customStyle="1" w:styleId="13">
    <w:name w:val="Название объекта1"/>
    <w:basedOn w:val="a"/>
    <w:next w:val="a"/>
    <w:rsid w:val="00CB46AE"/>
    <w:pPr>
      <w:jc w:val="both"/>
    </w:pPr>
    <w:rPr>
      <w:b/>
      <w:bCs/>
      <w:sz w:val="24"/>
    </w:rPr>
  </w:style>
  <w:style w:type="paragraph" w:customStyle="1" w:styleId="af0">
    <w:name w:val="Содержимое таблицы"/>
    <w:basedOn w:val="a"/>
    <w:rsid w:val="00CB46AE"/>
    <w:pPr>
      <w:suppressLineNumbers/>
    </w:pPr>
  </w:style>
  <w:style w:type="paragraph" w:customStyle="1" w:styleId="af1">
    <w:name w:val="Заголовок таблицы"/>
    <w:basedOn w:val="af0"/>
    <w:rsid w:val="00CB46A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CB46AE"/>
  </w:style>
  <w:style w:type="paragraph" w:styleId="af3">
    <w:name w:val="List Paragraph"/>
    <w:basedOn w:val="a"/>
    <w:uiPriority w:val="34"/>
    <w:qFormat/>
    <w:rsid w:val="00F642D9"/>
    <w:pPr>
      <w:ind w:left="720"/>
      <w:contextualSpacing/>
    </w:pPr>
  </w:style>
  <w:style w:type="table" w:styleId="af4">
    <w:name w:val="Table Grid"/>
    <w:basedOn w:val="a1"/>
    <w:rsid w:val="0005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</vt:lpstr>
    </vt:vector>
  </TitlesOfParts>
  <Company>TDZT</Company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</dc:title>
  <dc:creator>Mihailov V.E.</dc:creator>
  <cp:lastModifiedBy>Сергей Конев</cp:lastModifiedBy>
  <cp:revision>40</cp:revision>
  <cp:lastPrinted>2012-08-27T07:59:00Z</cp:lastPrinted>
  <dcterms:created xsi:type="dcterms:W3CDTF">2013-06-20T14:43:00Z</dcterms:created>
  <dcterms:modified xsi:type="dcterms:W3CDTF">2015-02-24T11:00:00Z</dcterms:modified>
</cp:coreProperties>
</file>